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0" w:rsidRPr="002E07E5" w:rsidRDefault="001030B7" w:rsidP="002E07E5">
      <w:pPr>
        <w:spacing w:line="360" w:lineRule="auto"/>
        <w:jc w:val="center"/>
        <w:rPr>
          <w:rFonts w:ascii="Times New Roman" w:eastAsia="Times New Roman" w:hAnsi="Times New Roman" w:cs="Times New Roman"/>
          <w:b/>
          <w:sz w:val="24"/>
        </w:rPr>
      </w:pPr>
      <w:r w:rsidRPr="002E07E5">
        <w:rPr>
          <w:rFonts w:ascii="Times New Roman" w:eastAsia="Times New Roman" w:hAnsi="Times New Roman" w:cs="Times New Roman"/>
          <w:b/>
          <w:sz w:val="24"/>
        </w:rPr>
        <w:t>МОСКОВСКИЙ ГУМАНИТАРНО-ЭКОНОМИЧЕСКИЙ УНИВЕРСИТЕТ</w:t>
      </w:r>
    </w:p>
    <w:p w:rsidR="00B90F10" w:rsidRPr="00376123" w:rsidRDefault="00376123">
      <w:pPr>
        <w:jc w:val="center"/>
        <w:rPr>
          <w:rFonts w:ascii="Times New Roman" w:eastAsia="Times New Roman" w:hAnsi="Times New Roman" w:cs="Times New Roman"/>
          <w:sz w:val="28"/>
          <w:szCs w:val="28"/>
        </w:rPr>
      </w:pPr>
      <w:r>
        <w:rPr>
          <w:rFonts w:ascii="Times New Roman" w:eastAsia="Times New Roman" w:hAnsi="Times New Roman" w:cs="Times New Roman"/>
          <w:b/>
          <w:sz w:val="24"/>
        </w:rPr>
        <w:t xml:space="preserve">КАЛУЖСКИЙ </w:t>
      </w:r>
      <w:r w:rsidRPr="00376123">
        <w:rPr>
          <w:rFonts w:ascii="Times New Roman" w:eastAsia="Times New Roman" w:hAnsi="Times New Roman" w:cs="Times New Roman"/>
          <w:sz w:val="36"/>
          <w:szCs w:val="36"/>
        </w:rPr>
        <w:t>и</w:t>
      </w:r>
      <w:r>
        <w:rPr>
          <w:rFonts w:ascii="Times New Roman" w:eastAsia="Times New Roman" w:hAnsi="Times New Roman" w:cs="Times New Roman"/>
          <w:sz w:val="36"/>
          <w:szCs w:val="36"/>
        </w:rPr>
        <w:t>нститут</w:t>
      </w:r>
    </w:p>
    <w:p w:rsidR="00B90F10" w:rsidRDefault="00B90F10">
      <w:pPr>
        <w:jc w:val="center"/>
        <w:rPr>
          <w:rFonts w:ascii="Times New Roman" w:eastAsia="Times New Roman" w:hAnsi="Times New Roman" w:cs="Times New Roman"/>
          <w:b/>
          <w:sz w:val="24"/>
        </w:rPr>
      </w:pPr>
    </w:p>
    <w:p w:rsidR="00B90F10" w:rsidRDefault="001030B7">
      <w:pPr>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Кафедра </w:t>
      </w:r>
      <w:r w:rsidR="00376123">
        <w:rPr>
          <w:rFonts w:ascii="Times New Roman" w:eastAsia="Times New Roman" w:hAnsi="Times New Roman" w:cs="Times New Roman"/>
          <w:b/>
          <w:sz w:val="28"/>
        </w:rPr>
        <w:t>уголовно-правовых дисциплин</w:t>
      </w: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1030B7">
      <w:pPr>
        <w:jc w:val="center"/>
        <w:rPr>
          <w:rFonts w:ascii="Times New Roman" w:eastAsia="Times New Roman" w:hAnsi="Times New Roman" w:cs="Times New Roman"/>
          <w:b/>
          <w:sz w:val="28"/>
        </w:rPr>
      </w:pPr>
      <w:r>
        <w:rPr>
          <w:rFonts w:ascii="Times New Roman" w:eastAsia="Times New Roman" w:hAnsi="Times New Roman" w:cs="Times New Roman"/>
          <w:b/>
          <w:sz w:val="28"/>
        </w:rPr>
        <w:t>КУРСОВАЯ РАБОТА</w:t>
      </w:r>
    </w:p>
    <w:p w:rsidR="00B90F10" w:rsidRDefault="001030B7">
      <w:pPr>
        <w:jc w:val="center"/>
        <w:rPr>
          <w:rFonts w:ascii="Times New Roman" w:eastAsia="Times New Roman" w:hAnsi="Times New Roman" w:cs="Times New Roman"/>
          <w:b/>
          <w:sz w:val="28"/>
        </w:rPr>
      </w:pPr>
      <w:r>
        <w:rPr>
          <w:rFonts w:ascii="Times New Roman" w:eastAsia="Times New Roman" w:hAnsi="Times New Roman" w:cs="Times New Roman"/>
          <w:b/>
          <w:sz w:val="28"/>
        </w:rPr>
        <w:t>по учебной дисциплине: Уголовно-процессуальное право</w:t>
      </w:r>
    </w:p>
    <w:p w:rsidR="00B90F10" w:rsidRDefault="001030B7">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bookmarkStart w:id="0" w:name="_GoBack"/>
      <w:r>
        <w:rPr>
          <w:rFonts w:ascii="Times New Roman" w:eastAsia="Times New Roman" w:hAnsi="Times New Roman" w:cs="Times New Roman"/>
          <w:b/>
          <w:sz w:val="28"/>
        </w:rPr>
        <w:t>Понятие и источники доказательств</w:t>
      </w:r>
      <w:bookmarkEnd w:id="0"/>
      <w:r>
        <w:rPr>
          <w:rFonts w:ascii="Times New Roman" w:eastAsia="Times New Roman" w:hAnsi="Times New Roman" w:cs="Times New Roman"/>
          <w:b/>
          <w:sz w:val="28"/>
        </w:rPr>
        <w:t xml:space="preserve"> </w:t>
      </w: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1030B7">
      <w:pPr>
        <w:jc w:val="right"/>
        <w:rPr>
          <w:rFonts w:ascii="Times New Roman" w:eastAsia="Times New Roman" w:hAnsi="Times New Roman" w:cs="Times New Roman"/>
          <w:b/>
          <w:sz w:val="28"/>
        </w:rPr>
      </w:pPr>
      <w:r>
        <w:rPr>
          <w:rFonts w:ascii="Times New Roman" w:eastAsia="Times New Roman" w:hAnsi="Times New Roman" w:cs="Times New Roman"/>
          <w:b/>
          <w:sz w:val="24"/>
        </w:rPr>
        <w:t xml:space="preserve">                              подготовил: </w:t>
      </w:r>
      <w:proofErr w:type="spellStart"/>
      <w:r>
        <w:rPr>
          <w:rFonts w:ascii="Times New Roman" w:eastAsia="Times New Roman" w:hAnsi="Times New Roman" w:cs="Times New Roman"/>
          <w:b/>
          <w:sz w:val="28"/>
        </w:rPr>
        <w:t>Бабоев</w:t>
      </w:r>
      <w:proofErr w:type="spellEnd"/>
      <w:r>
        <w:rPr>
          <w:rFonts w:ascii="Times New Roman" w:eastAsia="Times New Roman" w:hAnsi="Times New Roman" w:cs="Times New Roman"/>
          <w:b/>
          <w:sz w:val="28"/>
        </w:rPr>
        <w:t xml:space="preserve"> Э.Б</w:t>
      </w:r>
    </w:p>
    <w:p w:rsidR="00B90F10" w:rsidRDefault="001030B7">
      <w:pPr>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группа: </w:t>
      </w:r>
      <w:r>
        <w:rPr>
          <w:rFonts w:ascii="Times New Roman" w:eastAsia="Times New Roman" w:hAnsi="Times New Roman" w:cs="Times New Roman"/>
          <w:b/>
          <w:sz w:val="28"/>
        </w:rPr>
        <w:t>ЮДПС-17</w:t>
      </w:r>
    </w:p>
    <w:p w:rsidR="00B90F10" w:rsidRDefault="001030B7">
      <w:pPr>
        <w:jc w:val="right"/>
        <w:rPr>
          <w:rFonts w:ascii="Times New Roman" w:eastAsia="Times New Roman" w:hAnsi="Times New Roman" w:cs="Times New Roman"/>
          <w:b/>
          <w:sz w:val="28"/>
        </w:rPr>
      </w:pPr>
      <w:r>
        <w:rPr>
          <w:rFonts w:ascii="Times New Roman" w:eastAsia="Times New Roman" w:hAnsi="Times New Roman" w:cs="Times New Roman"/>
          <w:b/>
          <w:sz w:val="24"/>
        </w:rPr>
        <w:t xml:space="preserve">                                                                   научный руководитель: </w:t>
      </w:r>
      <w:proofErr w:type="spellStart"/>
      <w:r>
        <w:rPr>
          <w:rFonts w:ascii="Times New Roman" w:eastAsia="Times New Roman" w:hAnsi="Times New Roman" w:cs="Times New Roman"/>
          <w:b/>
          <w:sz w:val="28"/>
        </w:rPr>
        <w:t>Личман</w:t>
      </w:r>
      <w:proofErr w:type="spellEnd"/>
      <w:r>
        <w:rPr>
          <w:rFonts w:ascii="Times New Roman" w:eastAsia="Times New Roman" w:hAnsi="Times New Roman" w:cs="Times New Roman"/>
          <w:b/>
          <w:sz w:val="28"/>
        </w:rPr>
        <w:t xml:space="preserve"> С.Н</w:t>
      </w:r>
    </w:p>
    <w:p w:rsidR="00B90F10" w:rsidRDefault="001030B7">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1030B7">
      <w:pPr>
        <w:rPr>
          <w:rFonts w:ascii="Times New Roman" w:eastAsia="Times New Roman" w:hAnsi="Times New Roman" w:cs="Times New Roman"/>
          <w:b/>
          <w:sz w:val="24"/>
        </w:rPr>
      </w:pPr>
      <w:r>
        <w:rPr>
          <w:rFonts w:ascii="Times New Roman" w:eastAsia="Times New Roman" w:hAnsi="Times New Roman" w:cs="Times New Roman"/>
          <w:b/>
          <w:sz w:val="24"/>
        </w:rPr>
        <w:t>Дата сдачи курсовой работы:</w:t>
      </w:r>
    </w:p>
    <w:p w:rsidR="00B90F10" w:rsidRDefault="001030B7">
      <w:pPr>
        <w:rPr>
          <w:rFonts w:ascii="Times New Roman" w:eastAsia="Times New Roman" w:hAnsi="Times New Roman" w:cs="Times New Roman"/>
          <w:b/>
          <w:sz w:val="24"/>
        </w:rPr>
      </w:pPr>
      <w:r>
        <w:rPr>
          <w:rFonts w:ascii="Times New Roman" w:eastAsia="Times New Roman" w:hAnsi="Times New Roman" w:cs="Times New Roman"/>
          <w:b/>
          <w:sz w:val="24"/>
        </w:rPr>
        <w:t>«__»________________</w:t>
      </w:r>
    </w:p>
    <w:p w:rsidR="00B90F10" w:rsidRDefault="001030B7">
      <w:pPr>
        <w:rPr>
          <w:rFonts w:ascii="Times New Roman" w:eastAsia="Times New Roman" w:hAnsi="Times New Roman" w:cs="Times New Roman"/>
          <w:b/>
          <w:sz w:val="24"/>
        </w:rPr>
      </w:pPr>
      <w:r>
        <w:rPr>
          <w:rFonts w:ascii="Times New Roman" w:eastAsia="Times New Roman" w:hAnsi="Times New Roman" w:cs="Times New Roman"/>
          <w:b/>
          <w:sz w:val="24"/>
        </w:rPr>
        <w:t>Дата защиты курсовой работы:</w:t>
      </w:r>
    </w:p>
    <w:p w:rsidR="00B90F10" w:rsidRDefault="001030B7">
      <w:pPr>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                                                                         Оценка: «____________»</w:t>
      </w: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B90F10">
      <w:pPr>
        <w:jc w:val="center"/>
        <w:rPr>
          <w:rFonts w:ascii="Times New Roman" w:eastAsia="Times New Roman" w:hAnsi="Times New Roman" w:cs="Times New Roman"/>
          <w:b/>
          <w:sz w:val="24"/>
        </w:rPr>
      </w:pPr>
    </w:p>
    <w:p w:rsidR="00B90F10" w:rsidRDefault="001030B7">
      <w:pPr>
        <w:jc w:val="center"/>
        <w:rPr>
          <w:rFonts w:ascii="Times New Roman" w:eastAsia="Times New Roman" w:hAnsi="Times New Roman" w:cs="Times New Roman"/>
          <w:b/>
          <w:sz w:val="24"/>
        </w:rPr>
      </w:pPr>
      <w:r>
        <w:rPr>
          <w:rFonts w:ascii="Times New Roman" w:eastAsia="Times New Roman" w:hAnsi="Times New Roman" w:cs="Times New Roman"/>
          <w:b/>
          <w:sz w:val="24"/>
        </w:rPr>
        <w:t>Калуга</w:t>
      </w:r>
    </w:p>
    <w:p w:rsidR="00B90F10" w:rsidRDefault="001030B7">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2019 год </w:t>
      </w:r>
    </w:p>
    <w:p w:rsidR="00B90F10" w:rsidRDefault="00B90F10">
      <w:pPr>
        <w:jc w:val="center"/>
        <w:rPr>
          <w:rFonts w:ascii="Times New Roman" w:eastAsia="Times New Roman" w:hAnsi="Times New Roman" w:cs="Times New Roman"/>
          <w:b/>
          <w:sz w:val="24"/>
        </w:rPr>
      </w:pPr>
    </w:p>
    <w:p w:rsidR="006D2185" w:rsidRPr="002E07E5" w:rsidRDefault="006D2185" w:rsidP="002E07E5">
      <w:pPr>
        <w:spacing w:after="0" w:line="360" w:lineRule="auto"/>
        <w:rPr>
          <w:rFonts w:ascii="Times New Roman" w:eastAsia="Times New Roman" w:hAnsi="Times New Roman" w:cs="Times New Roman"/>
          <w:b/>
          <w:sz w:val="28"/>
        </w:rPr>
      </w:pPr>
    </w:p>
    <w:p w:rsidR="00B90F10" w:rsidRDefault="001030B7" w:rsidP="006D218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671534" w:rsidRDefault="001030B7" w:rsidP="006715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Введе</w:t>
      </w:r>
      <w:r w:rsidR="00671534">
        <w:rPr>
          <w:rFonts w:ascii="Times New Roman" w:eastAsia="Times New Roman" w:hAnsi="Times New Roman" w:cs="Times New Roman"/>
          <w:sz w:val="28"/>
        </w:rPr>
        <w:t>ние……………………………………………………………………….3</w:t>
      </w:r>
    </w:p>
    <w:p w:rsidR="00B90F10" w:rsidRDefault="00441E0F" w:rsidP="006715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1. </w:t>
      </w:r>
      <w:r w:rsidR="001030B7">
        <w:rPr>
          <w:rFonts w:ascii="Times New Roman" w:eastAsia="Times New Roman" w:hAnsi="Times New Roman" w:cs="Times New Roman"/>
          <w:sz w:val="28"/>
        </w:rPr>
        <w:t>Доказательст</w:t>
      </w:r>
      <w:r w:rsidR="00AE4E68">
        <w:rPr>
          <w:rFonts w:ascii="Times New Roman" w:eastAsia="Times New Roman" w:hAnsi="Times New Roman" w:cs="Times New Roman"/>
          <w:sz w:val="28"/>
        </w:rPr>
        <w:t>ва: общие положения ……...5</w:t>
      </w:r>
    </w:p>
    <w:p w:rsidR="00B90F10" w:rsidRDefault="00441E0F"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001030B7">
        <w:rPr>
          <w:rFonts w:ascii="Times New Roman" w:eastAsia="Times New Roman" w:hAnsi="Times New Roman" w:cs="Times New Roman"/>
          <w:sz w:val="28"/>
        </w:rPr>
        <w:t>Понятие доказательств………………..........</w:t>
      </w:r>
      <w:r w:rsidR="00AE4E68">
        <w:rPr>
          <w:rFonts w:ascii="Times New Roman" w:eastAsia="Times New Roman" w:hAnsi="Times New Roman" w:cs="Times New Roman"/>
          <w:sz w:val="28"/>
        </w:rPr>
        <w:t>...............................5</w:t>
      </w:r>
    </w:p>
    <w:p w:rsidR="00B90F10" w:rsidRDefault="00441E0F"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1030B7">
        <w:rPr>
          <w:rFonts w:ascii="Times New Roman" w:eastAsia="Times New Roman" w:hAnsi="Times New Roman" w:cs="Times New Roman"/>
          <w:sz w:val="28"/>
        </w:rPr>
        <w:t>Классифика</w:t>
      </w:r>
      <w:r w:rsidR="00671534">
        <w:rPr>
          <w:rFonts w:ascii="Times New Roman" w:eastAsia="Times New Roman" w:hAnsi="Times New Roman" w:cs="Times New Roman"/>
          <w:sz w:val="28"/>
        </w:rPr>
        <w:t>ц</w:t>
      </w:r>
      <w:r w:rsidR="00AE4E68">
        <w:rPr>
          <w:rFonts w:ascii="Times New Roman" w:eastAsia="Times New Roman" w:hAnsi="Times New Roman" w:cs="Times New Roman"/>
          <w:sz w:val="28"/>
        </w:rPr>
        <w:t xml:space="preserve">ия </w:t>
      </w:r>
      <w:r w:rsidR="00A91720">
        <w:rPr>
          <w:rFonts w:ascii="Times New Roman" w:eastAsia="Times New Roman" w:hAnsi="Times New Roman" w:cs="Times New Roman"/>
          <w:sz w:val="28"/>
        </w:rPr>
        <w:t>доказательств………………………………….19</w:t>
      </w:r>
    </w:p>
    <w:p w:rsidR="00B90F10" w:rsidRDefault="00441E0F"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2. </w:t>
      </w:r>
      <w:r w:rsidR="001030B7">
        <w:rPr>
          <w:rFonts w:ascii="Times New Roman" w:eastAsia="Times New Roman" w:hAnsi="Times New Roman" w:cs="Times New Roman"/>
          <w:sz w:val="28"/>
        </w:rPr>
        <w:t>Источники д</w:t>
      </w:r>
      <w:r w:rsidR="00AE4E68">
        <w:rPr>
          <w:rFonts w:ascii="Times New Roman" w:eastAsia="Times New Roman" w:hAnsi="Times New Roman" w:cs="Times New Roman"/>
          <w:sz w:val="28"/>
        </w:rPr>
        <w:t>оказательств…………………………………………….29</w:t>
      </w:r>
    </w:p>
    <w:p w:rsidR="00B90F10" w:rsidRDefault="00441E0F"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1030B7">
        <w:rPr>
          <w:rFonts w:ascii="Times New Roman" w:eastAsia="Times New Roman" w:hAnsi="Times New Roman" w:cs="Times New Roman"/>
          <w:sz w:val="28"/>
        </w:rPr>
        <w:t>Понятие и значение и</w:t>
      </w:r>
      <w:r w:rsidR="00AE4E68">
        <w:rPr>
          <w:rFonts w:ascii="Times New Roman" w:eastAsia="Times New Roman" w:hAnsi="Times New Roman" w:cs="Times New Roman"/>
          <w:sz w:val="28"/>
        </w:rPr>
        <w:t>сточников доказательств……………..29</w:t>
      </w:r>
    </w:p>
    <w:p w:rsidR="00B90F10" w:rsidRDefault="00441E0F"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001030B7">
        <w:rPr>
          <w:rFonts w:ascii="Times New Roman" w:eastAsia="Times New Roman" w:hAnsi="Times New Roman" w:cs="Times New Roman"/>
          <w:sz w:val="28"/>
        </w:rPr>
        <w:t>Содержание источ</w:t>
      </w:r>
      <w:r w:rsidR="00C14D0D">
        <w:rPr>
          <w:rFonts w:ascii="Times New Roman" w:eastAsia="Times New Roman" w:hAnsi="Times New Roman" w:cs="Times New Roman"/>
          <w:sz w:val="28"/>
        </w:rPr>
        <w:t>ников доказательств……………………...34</w:t>
      </w:r>
    </w:p>
    <w:p w:rsidR="00B90F10" w:rsidRDefault="001030B7"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w:t>
      </w:r>
      <w:r w:rsidR="00AE4E68">
        <w:rPr>
          <w:rFonts w:ascii="Times New Roman" w:eastAsia="Times New Roman" w:hAnsi="Times New Roman" w:cs="Times New Roman"/>
          <w:sz w:val="28"/>
        </w:rPr>
        <w:t>ие…………………………………………………………………...37</w:t>
      </w:r>
    </w:p>
    <w:p w:rsidR="00B90F10" w:rsidRDefault="001030B7" w:rsidP="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r w:rsidR="00C73915">
        <w:rPr>
          <w:rFonts w:ascii="Times New Roman" w:eastAsia="Times New Roman" w:hAnsi="Times New Roman" w:cs="Times New Roman"/>
          <w:sz w:val="28"/>
        </w:rPr>
        <w:t>…………………………………..39</w:t>
      </w:r>
    </w:p>
    <w:p w:rsidR="00B90F10" w:rsidRDefault="00B90F10">
      <w:pPr>
        <w:spacing w:after="0" w:line="360" w:lineRule="auto"/>
        <w:ind w:firstLine="709"/>
        <w:rPr>
          <w:rFonts w:ascii="Times New Roman" w:eastAsia="Times New Roman" w:hAnsi="Times New Roman" w:cs="Times New Roman"/>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376123" w:rsidRDefault="00376123">
      <w:pPr>
        <w:spacing w:after="0" w:line="360" w:lineRule="auto"/>
        <w:ind w:firstLine="709"/>
        <w:jc w:val="center"/>
        <w:rPr>
          <w:rFonts w:ascii="Times New Roman" w:eastAsia="Times New Roman" w:hAnsi="Times New Roman" w:cs="Times New Roman"/>
          <w:b/>
          <w:sz w:val="28"/>
        </w:rPr>
      </w:pPr>
    </w:p>
    <w:p w:rsidR="00B90F10" w:rsidRDefault="001030B7">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AE4E68" w:rsidRPr="00AE4E68" w:rsidRDefault="00AE4E68" w:rsidP="00AE4E68">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t>Актуальность темы</w:t>
      </w:r>
      <w:r w:rsidRPr="00AE4E68">
        <w:rPr>
          <w:b/>
          <w:bCs/>
          <w:color w:val="000000"/>
          <w:sz w:val="28"/>
          <w:szCs w:val="28"/>
          <w:u w:val="single"/>
        </w:rPr>
        <w:t> </w:t>
      </w:r>
      <w:r w:rsidRPr="00AE4E68">
        <w:rPr>
          <w:color w:val="000000"/>
          <w:sz w:val="28"/>
          <w:szCs w:val="28"/>
        </w:rPr>
        <w:t>исследования обусловлена прежде всего тем, что проблемы собирания доказательств теснейшим образом связаны с необходимостью, с одной стороны, обеспечить защиту каждого человека и общества, в целом от преступлений, а с другой - гарантировать нрава и законные интересы лиц, вовлеченных в сферу уголовного процесса. Собирание доказательств является важным содержанием уголовно-процессуальной деятельности. Оно осуществляется во всех стадиях, с ним так или иначе связана деятельность всех участников уголовного процесса.</w:t>
      </w:r>
    </w:p>
    <w:p w:rsidR="00AE4E68" w:rsidRPr="00AE4E68"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 xml:space="preserve">К проблемам собирания доказательств обращались многие авторы. Им посвятили свои труды В.Б. Алексеев, Н.С. Алексеев, В.Д. Арсеньев, О.Я. Баев, Р.С. Белкин, С.А. </w:t>
      </w:r>
      <w:proofErr w:type="spellStart"/>
      <w:r w:rsidRPr="00AE4E68">
        <w:rPr>
          <w:color w:val="000000"/>
          <w:sz w:val="28"/>
          <w:szCs w:val="28"/>
        </w:rPr>
        <w:t>Голунский</w:t>
      </w:r>
      <w:proofErr w:type="spellEnd"/>
      <w:r w:rsidRPr="00AE4E68">
        <w:rPr>
          <w:color w:val="000000"/>
          <w:sz w:val="28"/>
          <w:szCs w:val="28"/>
        </w:rPr>
        <w:t xml:space="preserve">, Г.Ф. Горский, М.М. </w:t>
      </w:r>
      <w:proofErr w:type="spellStart"/>
      <w:r w:rsidRPr="00AE4E68">
        <w:rPr>
          <w:color w:val="000000"/>
          <w:sz w:val="28"/>
          <w:szCs w:val="28"/>
        </w:rPr>
        <w:t>Гродзинскнй</w:t>
      </w:r>
      <w:proofErr w:type="spellEnd"/>
      <w:r w:rsidRPr="00AE4E68">
        <w:rPr>
          <w:color w:val="000000"/>
          <w:sz w:val="28"/>
          <w:szCs w:val="28"/>
        </w:rPr>
        <w:t xml:space="preserve">, А.А. Давлетов, А.А. Закатов, 3.3. </w:t>
      </w:r>
      <w:proofErr w:type="spellStart"/>
      <w:r w:rsidRPr="00AE4E68">
        <w:rPr>
          <w:color w:val="000000"/>
          <w:sz w:val="28"/>
          <w:szCs w:val="28"/>
        </w:rPr>
        <w:t>Зинатуллин</w:t>
      </w:r>
      <w:proofErr w:type="spellEnd"/>
      <w:r w:rsidRPr="00AE4E68">
        <w:rPr>
          <w:color w:val="000000"/>
          <w:sz w:val="28"/>
          <w:szCs w:val="28"/>
        </w:rPr>
        <w:t xml:space="preserve">, Ц.М. </w:t>
      </w:r>
      <w:proofErr w:type="spellStart"/>
      <w:r w:rsidRPr="00AE4E68">
        <w:rPr>
          <w:color w:val="000000"/>
          <w:sz w:val="28"/>
          <w:szCs w:val="28"/>
        </w:rPr>
        <w:t>Каз</w:t>
      </w:r>
      <w:proofErr w:type="spellEnd"/>
      <w:r w:rsidRPr="00AE4E68">
        <w:rPr>
          <w:color w:val="000000"/>
          <w:sz w:val="28"/>
          <w:szCs w:val="28"/>
        </w:rPr>
        <w:t xml:space="preserve">, Л.М. </w:t>
      </w:r>
      <w:proofErr w:type="spellStart"/>
      <w:r w:rsidRPr="00AE4E68">
        <w:rPr>
          <w:color w:val="000000"/>
          <w:sz w:val="28"/>
          <w:szCs w:val="28"/>
        </w:rPr>
        <w:t>Карнеева</w:t>
      </w:r>
      <w:proofErr w:type="spellEnd"/>
      <w:r w:rsidRPr="00AE4E68">
        <w:rPr>
          <w:color w:val="000000"/>
          <w:sz w:val="28"/>
          <w:szCs w:val="28"/>
        </w:rPr>
        <w:t xml:space="preserve">, З.Ф. Коврига, Л.Д. </w:t>
      </w:r>
      <w:proofErr w:type="spellStart"/>
      <w:r w:rsidRPr="00AE4E68">
        <w:rPr>
          <w:color w:val="000000"/>
          <w:sz w:val="28"/>
          <w:szCs w:val="28"/>
        </w:rPr>
        <w:t>Кокорев</w:t>
      </w:r>
      <w:proofErr w:type="spellEnd"/>
      <w:r w:rsidRPr="00AE4E68">
        <w:rPr>
          <w:color w:val="000000"/>
          <w:sz w:val="28"/>
          <w:szCs w:val="28"/>
        </w:rPr>
        <w:t xml:space="preserve">, А.Н. Копьева, Д.П. Котов, И.П. Кузнецов, И.И. Кулагин, A.M. Ларин, Н.М. Лузгин, В.З. Лукашевич, П.А. </w:t>
      </w:r>
      <w:proofErr w:type="spellStart"/>
      <w:r w:rsidRPr="00AE4E68">
        <w:rPr>
          <w:color w:val="000000"/>
          <w:sz w:val="28"/>
          <w:szCs w:val="28"/>
        </w:rPr>
        <w:t>Лупинская</w:t>
      </w:r>
      <w:proofErr w:type="spellEnd"/>
      <w:r w:rsidRPr="00AE4E68">
        <w:rPr>
          <w:color w:val="000000"/>
          <w:sz w:val="28"/>
          <w:szCs w:val="28"/>
        </w:rPr>
        <w:t xml:space="preserve">, Г.М. </w:t>
      </w:r>
      <w:proofErr w:type="spellStart"/>
      <w:r w:rsidRPr="00AE4E68">
        <w:rPr>
          <w:color w:val="000000"/>
          <w:sz w:val="28"/>
          <w:szCs w:val="28"/>
        </w:rPr>
        <w:t>Миньковский</w:t>
      </w:r>
      <w:proofErr w:type="spellEnd"/>
      <w:r w:rsidRPr="00AE4E68">
        <w:rPr>
          <w:color w:val="000000"/>
          <w:sz w:val="28"/>
          <w:szCs w:val="28"/>
        </w:rPr>
        <w:t xml:space="preserve">, И.Б. Михайловская, М.М. Михеенко, Я.О. </w:t>
      </w:r>
      <w:proofErr w:type="spellStart"/>
      <w:r w:rsidRPr="00AE4E68">
        <w:rPr>
          <w:color w:val="000000"/>
          <w:sz w:val="28"/>
          <w:szCs w:val="28"/>
        </w:rPr>
        <w:t>Мотовиловкер</w:t>
      </w:r>
      <w:proofErr w:type="spellEnd"/>
      <w:r w:rsidRPr="00AE4E68">
        <w:rPr>
          <w:color w:val="000000"/>
          <w:sz w:val="28"/>
          <w:szCs w:val="28"/>
        </w:rPr>
        <w:t xml:space="preserve">, И.Л. Петрухин, II.И. </w:t>
      </w:r>
      <w:proofErr w:type="spellStart"/>
      <w:r w:rsidRPr="00AE4E68">
        <w:rPr>
          <w:color w:val="000000"/>
          <w:sz w:val="28"/>
          <w:szCs w:val="28"/>
        </w:rPr>
        <w:t>Порубов</w:t>
      </w:r>
      <w:proofErr w:type="spellEnd"/>
      <w:r w:rsidRPr="00AE4E68">
        <w:rPr>
          <w:color w:val="000000"/>
          <w:sz w:val="28"/>
          <w:szCs w:val="28"/>
        </w:rPr>
        <w:t xml:space="preserve">, Р.Д. </w:t>
      </w:r>
      <w:proofErr w:type="spellStart"/>
      <w:r w:rsidRPr="00AE4E68">
        <w:rPr>
          <w:color w:val="000000"/>
          <w:sz w:val="28"/>
          <w:szCs w:val="28"/>
        </w:rPr>
        <w:t>Рахунов</w:t>
      </w:r>
      <w:proofErr w:type="spellEnd"/>
      <w:r w:rsidRPr="00AE4E68">
        <w:rPr>
          <w:color w:val="000000"/>
          <w:sz w:val="28"/>
          <w:szCs w:val="28"/>
        </w:rPr>
        <w:t xml:space="preserve">, М.С. Строгович, В.Т. Томин, А.И. Трусов, Ф.Н. </w:t>
      </w:r>
      <w:proofErr w:type="spellStart"/>
      <w:r w:rsidRPr="00AE4E68">
        <w:rPr>
          <w:color w:val="000000"/>
          <w:sz w:val="28"/>
          <w:szCs w:val="28"/>
        </w:rPr>
        <w:t>Фаткуллин</w:t>
      </w:r>
      <w:proofErr w:type="spellEnd"/>
      <w:r w:rsidRPr="00AE4E68">
        <w:rPr>
          <w:color w:val="000000"/>
          <w:sz w:val="28"/>
          <w:szCs w:val="28"/>
        </w:rPr>
        <w:t xml:space="preserve">, А.А. </w:t>
      </w:r>
      <w:proofErr w:type="spellStart"/>
      <w:r w:rsidRPr="00AE4E68">
        <w:rPr>
          <w:color w:val="000000"/>
          <w:sz w:val="28"/>
          <w:szCs w:val="28"/>
        </w:rPr>
        <w:t>Чувилев</w:t>
      </w:r>
      <w:proofErr w:type="spellEnd"/>
      <w:r w:rsidRPr="00AE4E68">
        <w:rPr>
          <w:color w:val="000000"/>
          <w:sz w:val="28"/>
          <w:szCs w:val="28"/>
        </w:rPr>
        <w:t xml:space="preserve">, М.П. Шаламов, С.А. </w:t>
      </w:r>
      <w:proofErr w:type="spellStart"/>
      <w:r w:rsidRPr="00AE4E68">
        <w:rPr>
          <w:color w:val="000000"/>
          <w:sz w:val="28"/>
          <w:szCs w:val="28"/>
        </w:rPr>
        <w:t>Шейфер</w:t>
      </w:r>
      <w:proofErr w:type="spellEnd"/>
      <w:r w:rsidRPr="00AE4E68">
        <w:rPr>
          <w:color w:val="000000"/>
          <w:sz w:val="28"/>
          <w:szCs w:val="28"/>
        </w:rPr>
        <w:t xml:space="preserve">, М.А. Шматов, А.А. </w:t>
      </w:r>
      <w:proofErr w:type="spellStart"/>
      <w:r w:rsidRPr="00AE4E68">
        <w:rPr>
          <w:color w:val="000000"/>
          <w:sz w:val="28"/>
          <w:szCs w:val="28"/>
        </w:rPr>
        <w:t>Эйсман</w:t>
      </w:r>
      <w:proofErr w:type="spellEnd"/>
      <w:r w:rsidRPr="00AE4E68">
        <w:rPr>
          <w:color w:val="000000"/>
          <w:sz w:val="28"/>
          <w:szCs w:val="28"/>
        </w:rPr>
        <w:t xml:space="preserve">, П.С. Элькинд, М.Л. </w:t>
      </w:r>
      <w:proofErr w:type="spellStart"/>
      <w:r w:rsidRPr="00AE4E68">
        <w:rPr>
          <w:color w:val="000000"/>
          <w:sz w:val="28"/>
          <w:szCs w:val="28"/>
        </w:rPr>
        <w:t>Якуб</w:t>
      </w:r>
      <w:proofErr w:type="spellEnd"/>
      <w:r w:rsidRPr="00AE4E68">
        <w:rPr>
          <w:color w:val="000000"/>
          <w:sz w:val="28"/>
          <w:szCs w:val="28"/>
        </w:rPr>
        <w:t xml:space="preserve"> и другие ученые.</w:t>
      </w:r>
    </w:p>
    <w:p w:rsidR="00AE4E68" w:rsidRPr="00AE4E68"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Несмотря на значительное количество посвященной проблемам собирания доказательств литературы, многие из вопросов темы остаются дискуссионными и ждут своего разрешения. По мнению автора, наиболее важные из них стали предметом исследования в данной работе. Если проблемы доказывания, традиционно относимые наукой к общей части теории доказательств, активно обсуждались в специальной литературе, то этого нельзя сказать об изучении специфики собирания доказательств в отдельных стадиях уголовного процесса.</w:t>
      </w:r>
    </w:p>
    <w:p w:rsidR="006325C2"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Изучение как опубликованной, так и неопубликованной судебной практики показало, что качество деятельности, направленной на собирание доказательств, осуществляемой следственными и судебными органами, не всегда отвечает современным требованиям. Причинами этого является не только невыполнение участниками уголовного процесса требований уголовно-процессуальных норм, но и несовершенство самого законодательства.</w:t>
      </w:r>
    </w:p>
    <w:p w:rsidR="00AE4E68" w:rsidRPr="00AE4E68"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Кроме сказанного, актуальность научной разработки проблем использования следственных и иных процессуальных действий как способа собирания доказательств на всех стадиях уголовного судопроизводства обусловлена и участием России в международных договоренностях по правам человека, что, в свою очередь, требует приведения российского законодательства и практики его применения в соответствие с общепринятыми нормами международного права.</w:t>
      </w:r>
    </w:p>
    <w:p w:rsidR="00AE4E68" w:rsidRPr="00AE4E68" w:rsidRDefault="00AE4E68" w:rsidP="00AE4E68">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lastRenderedPageBreak/>
        <w:t>Объектом исследования</w:t>
      </w:r>
      <w:r w:rsidRPr="00AE4E68">
        <w:rPr>
          <w:color w:val="000000"/>
          <w:sz w:val="28"/>
          <w:szCs w:val="28"/>
        </w:rPr>
        <w:t> являю</w:t>
      </w:r>
      <w:r w:rsidR="00C14D0D">
        <w:rPr>
          <w:color w:val="000000"/>
          <w:sz w:val="28"/>
          <w:szCs w:val="28"/>
        </w:rPr>
        <w:t xml:space="preserve">тся: </w:t>
      </w:r>
      <w:r w:rsidRPr="00AE4E68">
        <w:rPr>
          <w:color w:val="000000"/>
          <w:sz w:val="28"/>
          <w:szCs w:val="28"/>
        </w:rPr>
        <w:t>теория и практика уголовно-процессуальной деятельности, направленные на собирание доказательств в досудебных и судебных стадиях уголовного судопроизводства; закономерности, обусловливающие эту деятельность, а также уровень ее урегулированное уголовно-процессуальным законодательством.</w:t>
      </w:r>
    </w:p>
    <w:p w:rsidR="00AE4E68" w:rsidRDefault="00AE4E68" w:rsidP="00AE4E68">
      <w:pPr>
        <w:pStyle w:val="a3"/>
        <w:shd w:val="clear" w:color="auto" w:fill="FFFFFF"/>
        <w:spacing w:before="0" w:beforeAutospacing="0" w:after="0" w:afterAutospacing="0"/>
        <w:jc w:val="both"/>
        <w:rPr>
          <w:b/>
          <w:bCs/>
          <w:color w:val="000000"/>
          <w:sz w:val="28"/>
          <w:szCs w:val="28"/>
          <w:u w:val="single"/>
        </w:rPr>
      </w:pPr>
    </w:p>
    <w:p w:rsidR="00AE4E68" w:rsidRPr="00AE4E68" w:rsidRDefault="00AE4E68" w:rsidP="00AE4E68">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t>Предметом исследования</w:t>
      </w:r>
      <w:r w:rsidRPr="00C14D0D">
        <w:rPr>
          <w:color w:val="000000"/>
          <w:sz w:val="28"/>
          <w:szCs w:val="28"/>
        </w:rPr>
        <w:t> </w:t>
      </w:r>
      <w:r w:rsidRPr="00AE4E68">
        <w:rPr>
          <w:color w:val="000000"/>
          <w:sz w:val="28"/>
          <w:szCs w:val="28"/>
        </w:rPr>
        <w:t>стали особенности и способы сбора доказательств на каждой из стадий уголовного судопроизводства, специфика использования при этом следственных и иных процессуальных действий, уголовно-процессуальное законодательство и практика его применения органами предварительного и судебного расследования, с учетом УПК России.</w:t>
      </w:r>
    </w:p>
    <w:p w:rsidR="00AE4E68" w:rsidRPr="00AE4E68" w:rsidRDefault="00AE4E68" w:rsidP="00AE4E68">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t>Цель курсовой работы</w:t>
      </w:r>
      <w:r w:rsidRPr="00AE4E68">
        <w:rPr>
          <w:color w:val="000000"/>
          <w:sz w:val="28"/>
          <w:szCs w:val="28"/>
        </w:rPr>
        <w:t> состоит в более глубокой разработке теоретических основ уголовно-процессуального доказывания, собирания доказательств, анализе специфики его осуществления на отдельных стадиях уголовного процесса,</w:t>
      </w:r>
    </w:p>
    <w:p w:rsidR="006325C2"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Эта цель предопределила постановку следующих задач</w:t>
      </w:r>
    </w:p>
    <w:p w:rsidR="006325C2"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Дать понятие доказательств</w:t>
      </w:r>
    </w:p>
    <w:p w:rsidR="00AE4E68" w:rsidRPr="00AE4E68"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Описать относимость и допустимость доказательств</w:t>
      </w:r>
    </w:p>
    <w:p w:rsidR="00AE4E68" w:rsidRPr="00AE4E68" w:rsidRDefault="00AE4E68" w:rsidP="00AE4E68">
      <w:pPr>
        <w:pStyle w:val="a3"/>
        <w:shd w:val="clear" w:color="auto" w:fill="FFFFFF"/>
        <w:spacing w:before="0" w:beforeAutospacing="0" w:after="285" w:afterAutospacing="0"/>
        <w:jc w:val="both"/>
        <w:rPr>
          <w:color w:val="000000"/>
          <w:sz w:val="28"/>
          <w:szCs w:val="28"/>
        </w:rPr>
      </w:pPr>
      <w:r w:rsidRPr="00AE4E68">
        <w:rPr>
          <w:color w:val="000000"/>
          <w:sz w:val="28"/>
          <w:szCs w:val="28"/>
        </w:rPr>
        <w:t>Охарактеризовать процесс собирания доказательств</w:t>
      </w:r>
    </w:p>
    <w:p w:rsidR="00AE4E68" w:rsidRPr="00AE4E68" w:rsidRDefault="00AE4E68" w:rsidP="00AE4E68">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t>Методологическую основу</w:t>
      </w:r>
      <w:r w:rsidRPr="00AE4E68">
        <w:rPr>
          <w:color w:val="000000"/>
          <w:sz w:val="28"/>
          <w:szCs w:val="28"/>
        </w:rPr>
        <w:t xml:space="preserve"> исследования составил диалектический метод научного познания, требующий рассмотрения предмета познания в его непрерывности и развитии, изменениях и связи с другими явлениями. При написании работы использовались также </w:t>
      </w:r>
      <w:proofErr w:type="spellStart"/>
      <w:r w:rsidRPr="00AE4E68">
        <w:rPr>
          <w:color w:val="000000"/>
          <w:sz w:val="28"/>
          <w:szCs w:val="28"/>
        </w:rPr>
        <w:t>частно</w:t>
      </w:r>
      <w:proofErr w:type="spellEnd"/>
      <w:r w:rsidRPr="00AE4E68">
        <w:rPr>
          <w:color w:val="000000"/>
          <w:sz w:val="28"/>
          <w:szCs w:val="28"/>
        </w:rPr>
        <w:t>-научные методы: историко-юридический, сравнительно-правовой, логический, системно-структурный, конкретно-социологический, анализа документов, статистических данных, обобщения судебно-следственной практики, материалов уголовных дел и другие научные методы исследования.</w:t>
      </w:r>
    </w:p>
    <w:p w:rsidR="00376123" w:rsidRDefault="00AE4E68" w:rsidP="00376123">
      <w:pPr>
        <w:pStyle w:val="a3"/>
        <w:shd w:val="clear" w:color="auto" w:fill="FFFFFF"/>
        <w:spacing w:before="0" w:beforeAutospacing="0" w:after="0" w:afterAutospacing="0"/>
        <w:jc w:val="both"/>
        <w:rPr>
          <w:color w:val="000000"/>
          <w:sz w:val="28"/>
          <w:szCs w:val="28"/>
        </w:rPr>
      </w:pPr>
      <w:r w:rsidRPr="00C14D0D">
        <w:rPr>
          <w:bCs/>
          <w:color w:val="000000"/>
          <w:sz w:val="28"/>
          <w:szCs w:val="28"/>
          <w:u w:val="single"/>
        </w:rPr>
        <w:t>Правовой базой курсовой</w:t>
      </w:r>
      <w:r w:rsidRPr="00AE4E68">
        <w:rPr>
          <w:color w:val="000000"/>
          <w:sz w:val="28"/>
          <w:szCs w:val="28"/>
        </w:rPr>
        <w:t> работы являются Конституция Российской Федерации, уголовно-процессуальное, уголовное и уголовно-исполнительное законодательство. В работе используются также разъяснения законодательства, содержащиеся в постановлениях Пленума Верховного суда СССР и Пленума Верховного Суда Российской Федерации.</w:t>
      </w:r>
    </w:p>
    <w:p w:rsidR="006325C2" w:rsidRDefault="00376123" w:rsidP="00376123">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6325C2" w:rsidRDefault="006325C2" w:rsidP="00376123">
      <w:pPr>
        <w:pStyle w:val="a3"/>
        <w:shd w:val="clear" w:color="auto" w:fill="FFFFFF"/>
        <w:spacing w:before="0" w:beforeAutospacing="0" w:after="0" w:afterAutospacing="0"/>
        <w:jc w:val="both"/>
        <w:rPr>
          <w:color w:val="000000"/>
          <w:sz w:val="28"/>
          <w:szCs w:val="28"/>
        </w:rPr>
      </w:pPr>
    </w:p>
    <w:p w:rsidR="006325C2" w:rsidRDefault="006325C2" w:rsidP="00376123">
      <w:pPr>
        <w:pStyle w:val="a3"/>
        <w:shd w:val="clear" w:color="auto" w:fill="FFFFFF"/>
        <w:spacing w:before="0" w:beforeAutospacing="0" w:after="0" w:afterAutospacing="0"/>
        <w:jc w:val="both"/>
        <w:rPr>
          <w:color w:val="000000"/>
          <w:sz w:val="28"/>
          <w:szCs w:val="28"/>
        </w:rPr>
      </w:pPr>
    </w:p>
    <w:p w:rsidR="006325C2" w:rsidRDefault="006325C2" w:rsidP="00376123">
      <w:pPr>
        <w:pStyle w:val="a3"/>
        <w:shd w:val="clear" w:color="auto" w:fill="FFFFFF"/>
        <w:spacing w:before="0" w:beforeAutospacing="0" w:after="0" w:afterAutospacing="0"/>
        <w:jc w:val="both"/>
        <w:rPr>
          <w:color w:val="000000"/>
          <w:sz w:val="28"/>
          <w:szCs w:val="28"/>
        </w:rPr>
      </w:pPr>
    </w:p>
    <w:p w:rsidR="006325C2" w:rsidRDefault="006325C2" w:rsidP="00376123">
      <w:pPr>
        <w:pStyle w:val="a3"/>
        <w:shd w:val="clear" w:color="auto" w:fill="FFFFFF"/>
        <w:spacing w:before="0" w:beforeAutospacing="0" w:after="0" w:afterAutospacing="0"/>
        <w:jc w:val="both"/>
        <w:rPr>
          <w:color w:val="000000"/>
          <w:sz w:val="28"/>
          <w:szCs w:val="28"/>
        </w:rPr>
      </w:pPr>
    </w:p>
    <w:p w:rsidR="006325C2" w:rsidRDefault="006325C2" w:rsidP="00376123">
      <w:pPr>
        <w:pStyle w:val="a3"/>
        <w:shd w:val="clear" w:color="auto" w:fill="FFFFFF"/>
        <w:spacing w:before="0" w:beforeAutospacing="0" w:after="0" w:afterAutospacing="0"/>
        <w:jc w:val="both"/>
        <w:rPr>
          <w:color w:val="000000"/>
          <w:sz w:val="28"/>
          <w:szCs w:val="28"/>
        </w:rPr>
      </w:pPr>
    </w:p>
    <w:p w:rsidR="006325C2" w:rsidRDefault="006325C2" w:rsidP="00376123">
      <w:pPr>
        <w:pStyle w:val="a3"/>
        <w:shd w:val="clear" w:color="auto" w:fill="FFFFFF"/>
        <w:spacing w:before="0" w:beforeAutospacing="0" w:after="0" w:afterAutospacing="0"/>
        <w:jc w:val="both"/>
        <w:rPr>
          <w:color w:val="000000"/>
          <w:sz w:val="28"/>
          <w:szCs w:val="28"/>
        </w:rPr>
      </w:pPr>
    </w:p>
    <w:p w:rsidR="00C14D0D" w:rsidRDefault="00C14D0D" w:rsidP="00376123">
      <w:pPr>
        <w:pStyle w:val="a3"/>
        <w:shd w:val="clear" w:color="auto" w:fill="FFFFFF"/>
        <w:spacing w:before="0" w:beforeAutospacing="0" w:after="0" w:afterAutospacing="0"/>
        <w:jc w:val="both"/>
        <w:rPr>
          <w:b/>
          <w:sz w:val="28"/>
        </w:rPr>
      </w:pPr>
    </w:p>
    <w:p w:rsidR="00B90F10" w:rsidRPr="00376123" w:rsidRDefault="001030B7" w:rsidP="00376123">
      <w:pPr>
        <w:pStyle w:val="a3"/>
        <w:shd w:val="clear" w:color="auto" w:fill="FFFFFF"/>
        <w:spacing w:before="0" w:beforeAutospacing="0" w:after="0" w:afterAutospacing="0"/>
        <w:jc w:val="both"/>
        <w:rPr>
          <w:color w:val="000000"/>
          <w:sz w:val="28"/>
          <w:szCs w:val="28"/>
        </w:rPr>
      </w:pPr>
      <w:r>
        <w:rPr>
          <w:b/>
          <w:sz w:val="28"/>
        </w:rPr>
        <w:lastRenderedPageBreak/>
        <w:t>1.ДОКАЗАТЕЛЬСТВА: ОБЩИЕ ПОЛОЖЕНИЯ</w:t>
      </w:r>
    </w:p>
    <w:p w:rsidR="00B90F10" w:rsidRDefault="00B90F10">
      <w:pPr>
        <w:spacing w:after="0" w:line="360" w:lineRule="auto"/>
        <w:jc w:val="both"/>
        <w:rPr>
          <w:rFonts w:ascii="Times New Roman" w:eastAsia="Times New Roman" w:hAnsi="Times New Roman" w:cs="Times New Roman"/>
          <w:b/>
          <w:sz w:val="28"/>
        </w:rPr>
      </w:pPr>
    </w:p>
    <w:p w:rsidR="00B90F10" w:rsidRDefault="001030B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1.1.Понятие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Чтобы правильно разрешить дело необходимо убедиться, действительно ли было совершено преступление, совершило ли его конкретное лицо и несёт ли оно ответственность за совершенное им деяние. Достичь этого можно только при наличии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Факты могут познаваться опосредованным и непосредственным путём.</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 воспринимаются факты, существующие в момент их восприятия (суд, следователь не могут воспринять преступление, но могут непосредственно наблюдать материальные следы совершения преступления).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к фактам, которые могут быть непосредственно обнаружены следователем - материальные следы преступления, но большинство фактов, которые могут быть доказательствами лежит в прошлом по отношению к моменту, когда возникает необходимость использования их в качестве доказательств. Их нельзя познать непосредственно, а возможно установить лишь опосредованным путём (доказать их). Средствами непосредственного и опосредованного познания в уголовном процессе являются доказательства.</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Доказательства (ст. 74 УПК РФ) – любые сведения, на основе которых суд, прокурор, следователь, дознаватель в порядке, определенном УПК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дела. Доказательства – любые сведения, содержащиеся в показаниях свидетелей, потерпевшего, подозреваемого, обвиняемого, заключении и показаниях эксперта и специалиста, вещественных доказательствах, протоколах следственных и судебных действий, и иных документах на основании которых, в определённом законом порядке устанавливается наличие или отсутствие общественно опасного деяния, виновность совершившего деяние и прочие обстоятельства, имеющие значение для правильного разрешения дела.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Любые сведения - сведения о фактах, информация о совершенном преступлении. Чтобы любые сведения стали доказательствами необходимо установить свойства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 свойствам доказательств относится:</w:t>
      </w:r>
    </w:p>
    <w:p w:rsidR="00B90F10" w:rsidRDefault="006325C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Относимость доказательства - связь между содержанием доказательства и обстоятельствами, имеющими значение для правильного расследования и разрешения дела. Суть правила об относимости доказательств в ограничении пределов доказательств рядом существенных для разрешения дела обстоятельств. Основу для решения вопроса даёт уголовно - процессуальный закон, который устанавливает в общем виде предмет доказывания по всем уголовным делам (ст. 73 УПК РФ).</w:t>
      </w:r>
    </w:p>
    <w:p w:rsidR="00B90F10" w:rsidRDefault="006325C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 xml:space="preserve">Допустимость - пригодность доказательства с точки зрения вида доказательств, способа получения и закрепления фактических данных. Согласно ст. 50 Конституции РФ, при осуществлении правосудия недопустимо использование доказательств полученных с нарушением федерального закона. Согласно ст. 75 УПК РФ, доказательства, полученные с нарушением </w:t>
      </w:r>
      <w:proofErr w:type="gramStart"/>
      <w:r w:rsidR="001030B7">
        <w:rPr>
          <w:rFonts w:ascii="Times New Roman" w:eastAsia="Times New Roman" w:hAnsi="Times New Roman" w:cs="Times New Roman"/>
          <w:sz w:val="28"/>
        </w:rPr>
        <w:t>закона</w:t>
      </w:r>
      <w:proofErr w:type="gramEnd"/>
      <w:r w:rsidR="001030B7">
        <w:rPr>
          <w:rFonts w:ascii="Times New Roman" w:eastAsia="Times New Roman" w:hAnsi="Times New Roman" w:cs="Times New Roman"/>
          <w:sz w:val="28"/>
        </w:rPr>
        <w:t xml:space="preserve"> являются недопустимыми. Признаются не имеющими юридической силы и не могут быть положены в основу обвинения, использованы для доказывания обстоятельств перечисленных в ст. 73 УПК РФ.</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допустимости:</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Доказательство должно быть получено надлежащим субъектом, полномочным по делу проводить процессуальные действия, в ходе которых оно получено.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2.Доказательство должно быть получено и содержаться только в тех видах доказательств, которые перечислены в ст. 74 УПК РФ.</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3.Доказательство должно быть получено с соблюдением правил проведения процессуального действия, в ходе которого оно добыто.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4.При получении доказательства должны быть соблюдены все требования закона, касающиеся фиксации хода и результатов следственных действий.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Доказательства признаются полученными с нарушением закона, если: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1)при их собирании и закреплении были нарушены гарантированные Конституцией права человека и гражданина или установленный уголовно - процессуальным законом порядок собирания и закрепления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2)собирание и закрепление доказательств осуществлялось ненадлежащим лицом или органом, либо в результате </w:t>
      </w:r>
      <w:proofErr w:type="gramStart"/>
      <w:r>
        <w:rPr>
          <w:rFonts w:ascii="Times New Roman" w:eastAsia="Times New Roman" w:hAnsi="Times New Roman" w:cs="Times New Roman"/>
          <w:sz w:val="28"/>
        </w:rPr>
        <w:t>действий</w:t>
      </w:r>
      <w:proofErr w:type="gramEnd"/>
      <w:r>
        <w:rPr>
          <w:rFonts w:ascii="Times New Roman" w:eastAsia="Times New Roman" w:hAnsi="Times New Roman" w:cs="Times New Roman"/>
          <w:sz w:val="28"/>
        </w:rPr>
        <w:t xml:space="preserve"> не предусмотренных процессуальными нормами;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3)подозреваемым или обвиняемым даны показания в ходе досудебного производства в отсутствии защитника, включая случаи отказа от защитника, и не подтвержденные им в суде;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4)показания потерпевшего, свидетеля основаны на догадке, предположении, слухе, а также показания свидетеля, который не может указать источник своей осведомленности.</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sidR="001030B7">
        <w:rPr>
          <w:rFonts w:ascii="Times New Roman" w:eastAsia="Times New Roman" w:hAnsi="Times New Roman" w:cs="Times New Roman"/>
          <w:sz w:val="28"/>
        </w:rPr>
        <w:t>Достоверность доказательства - правильное отражение фактических данных, фактов реальных действий, имеющих значение для дела. Во многом достоверность доказательства зависит от условий его формирования. Достоверность доказательства является результатом его тщательной проверки на следствии и в суде.</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sidR="001030B7">
        <w:rPr>
          <w:rFonts w:ascii="Times New Roman" w:eastAsia="Times New Roman" w:hAnsi="Times New Roman" w:cs="Times New Roman"/>
          <w:sz w:val="28"/>
        </w:rPr>
        <w:t xml:space="preserve">В совокупности эти признаки образуют необходимую достаточность доказательств. Понятие достаточности доказательств связано с наличием совокупности относимых, допустимых доказательств по делу, которые образуют взаимосогласованную и </w:t>
      </w:r>
      <w:proofErr w:type="spellStart"/>
      <w:r w:rsidR="001030B7">
        <w:rPr>
          <w:rFonts w:ascii="Times New Roman" w:eastAsia="Times New Roman" w:hAnsi="Times New Roman" w:cs="Times New Roman"/>
          <w:sz w:val="28"/>
        </w:rPr>
        <w:t>внутрисвязанную</w:t>
      </w:r>
      <w:proofErr w:type="spellEnd"/>
      <w:r w:rsidR="001030B7">
        <w:rPr>
          <w:rFonts w:ascii="Times New Roman" w:eastAsia="Times New Roman" w:hAnsi="Times New Roman" w:cs="Times New Roman"/>
          <w:sz w:val="28"/>
        </w:rPr>
        <w:t xml:space="preserve"> систему доказательств, правдиво отражающую действительную связь событий и фактов.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Доказательственное право - единственная </w:t>
      </w:r>
      <w:proofErr w:type="spellStart"/>
      <w:r>
        <w:rPr>
          <w:rFonts w:ascii="Times New Roman" w:eastAsia="Times New Roman" w:hAnsi="Times New Roman" w:cs="Times New Roman"/>
          <w:sz w:val="28"/>
        </w:rPr>
        <w:t>подотрасль</w:t>
      </w:r>
      <w:proofErr w:type="spellEnd"/>
      <w:r>
        <w:rPr>
          <w:rFonts w:ascii="Times New Roman" w:eastAsia="Times New Roman" w:hAnsi="Times New Roman" w:cs="Times New Roman"/>
          <w:sz w:val="28"/>
        </w:rPr>
        <w:t xml:space="preserve"> уголовно- процессуального права - совокупность уголовно-процессуальных норм, которые регламентируют собирание, проверку и оценку доказательств, доказывание </w:t>
      </w:r>
      <w:proofErr w:type="gramStart"/>
      <w:r>
        <w:rPr>
          <w:rFonts w:ascii="Times New Roman" w:eastAsia="Times New Roman" w:hAnsi="Times New Roman" w:cs="Times New Roman"/>
          <w:sz w:val="28"/>
        </w:rPr>
        <w:t>всех обстоятельств</w:t>
      </w:r>
      <w:proofErr w:type="gramEnd"/>
      <w:r>
        <w:rPr>
          <w:rFonts w:ascii="Times New Roman" w:eastAsia="Times New Roman" w:hAnsi="Times New Roman" w:cs="Times New Roman"/>
          <w:sz w:val="28"/>
        </w:rPr>
        <w:t xml:space="preserve"> имеющих значение для уголовного дела. При оценке допустимости доказательств, полученных в других государствах, следует исходить из </w:t>
      </w:r>
      <w:proofErr w:type="gramStart"/>
      <w:r>
        <w:rPr>
          <w:rFonts w:ascii="Times New Roman" w:eastAsia="Times New Roman" w:hAnsi="Times New Roman" w:cs="Times New Roman"/>
          <w:sz w:val="28"/>
        </w:rPr>
        <w:t>того ,</w:t>
      </w:r>
      <w:proofErr w:type="gramEnd"/>
      <w:r>
        <w:rPr>
          <w:rFonts w:ascii="Times New Roman" w:eastAsia="Times New Roman" w:hAnsi="Times New Roman" w:cs="Times New Roman"/>
          <w:sz w:val="28"/>
        </w:rPr>
        <w:t xml:space="preserve"> что они должны быть получены на законных основаниях:</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1.В рамках самостоятельного расследования или по отдельному поручению следственных органов РФ;</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2.Компетентными лицами (сотрудниками полиции, прокурорами, судебными органами);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3.С соблюдением процессуальных норм этих государств;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4.С закреплением в форме уголовно - процессуальных доказательств, имеющих аналоги в уголовно - процессуальном законодательстве РФ.</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легализации материалов, полученных из других государств, следует исходить из правил, предусмотренных международной конвенцией. Отменяются требования легализации иностранных официальных документов (Конвенция заключённая в Гааге 15.10.61 и ратифицированная в 1992 </w:t>
      </w:r>
      <w:proofErr w:type="gramStart"/>
      <w:r>
        <w:rPr>
          <w:rFonts w:ascii="Times New Roman" w:eastAsia="Times New Roman" w:hAnsi="Times New Roman" w:cs="Times New Roman"/>
          <w:sz w:val="28"/>
        </w:rPr>
        <w:t>году  Российской</w:t>
      </w:r>
      <w:proofErr w:type="gramEnd"/>
      <w:r>
        <w:rPr>
          <w:rFonts w:ascii="Times New Roman" w:eastAsia="Times New Roman" w:hAnsi="Times New Roman" w:cs="Times New Roman"/>
          <w:sz w:val="28"/>
        </w:rPr>
        <w:t xml:space="preserve"> Федерацией).</w:t>
      </w:r>
    </w:p>
    <w:p w:rsidR="00376123"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Теория доказательств основывается на теории познания и исходит из того, что все факты (бывшие и имеющие место в действительности) могут и должны быть установлены для того, чтобы уголовное дело было правильно разрешено. Установить фактические обстоятельства дела в соответствии с действительностью - установить по делу истину. Истина - результат правильного познания объективной действительности, а не сама действительность. Она объективна, потому что её содержание соответствует отражаемому объекту. Истина, которая устанавливается в уголовном процессе является объективной, полной и точно соответствующей объективной действительности, в выводах следствия и суда об обстоятельствах расследуемого и разрешаемого дела о виновности либо невиновности привлечённых к уголовной ответственности лиц. Если, не смотря на все усилия следствия и суда, сомнение в достоверности факта остаётся, оно толкуется в пользу обвиняемого. </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Категория вероятности может быть положена в основу некоторых действий дознавателя, следователя, прокурора и </w:t>
      </w:r>
      <w:proofErr w:type="gramStart"/>
      <w:r>
        <w:rPr>
          <w:rFonts w:ascii="Times New Roman" w:eastAsia="Times New Roman" w:hAnsi="Times New Roman" w:cs="Times New Roman"/>
          <w:sz w:val="28"/>
        </w:rPr>
        <w:t>суда .</w:t>
      </w:r>
      <w:proofErr w:type="gramEnd"/>
      <w:r>
        <w:rPr>
          <w:rFonts w:ascii="Times New Roman" w:eastAsia="Times New Roman" w:hAnsi="Times New Roman" w:cs="Times New Roman"/>
          <w:sz w:val="28"/>
        </w:rPr>
        <w:t xml:space="preserve"> Классификация доказательств прямо в уголовно-процессуальном законодательстве не предусмотрена.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Однако в теории доказательств ей уделяется значительное внимание, поскольку она имеет практическое значение. Ведь ход уголовного процесса определяют собранные по делу доказательства, и они же являются основой принятия процессуальных решений по делу. Кроме того, классификация доказательств способствует уяснению общих доказательств, специфику каждого из них, правил формирования и оценки как отдельных видов доказательств, так и их совокупности.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Классификация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По отношению  к предмету доказывания: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1)прямые;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2)косвенные.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Прямые - доказательства, которые прямо и непосредственно устанавливают доказываемое обстоятельство - факт совершения преступления конкретным лицом.</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Косвенные - доказательства, которые устанавливают факт совершения преступления конкретным лицом не прямо и непосредственно, а через побочный промежуточный факт. Если при использовании прямых доказательств устанавливается только их достоверность, то при использовании косвенных доказательств - не только их достоверность, но и связь с доказываемым фактом.</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Правила использования косвенных доказательств (одновременно):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1.Они должны быть представлены в определённой совокупности, и приводить к одному выводу о доказывании одного факта;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2.Должны составлять одно целое, и непрерывно связаны друг с другом;</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3.Каждое косвенное доказательство должно быть достоверным и доказанным с полной несомненностью.</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По отношению к источнику получения доказательств:</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первоначальные;</w:t>
      </w:r>
    </w:p>
    <w:p w:rsidR="006325C2"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производные.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Основание деления - наличие или отсутствие промежуточных носителей доказательной информации.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Если имеет место производное доказательство - то свидетель или потерпевший обязан указать источник своей осведомлённости, иначе сообщённые ими факты - данные не могут служить доказательствами (ст. 75 УПК РФ) Это правило применимо и к показаниям обвиняемого и подозреваемого.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Производные доказательства: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a)могут служить необходимым средством обнаружения первоначальных доказательств;</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b)</w:t>
      </w:r>
      <w:r w:rsidR="001030B7">
        <w:rPr>
          <w:rFonts w:ascii="Times New Roman" w:eastAsia="Times New Roman" w:hAnsi="Times New Roman" w:cs="Times New Roman"/>
          <w:sz w:val="28"/>
        </w:rPr>
        <w:t>могут служить средством проверки первоначальных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c)могут заменить первоначальные доказательства, если последние утрачены и недоступны следствию и суду. Производные доказательства требуют особо тщательной проверки.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По отношению к предмету обвинения:</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обвинительные;</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оправдательные.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Это деление является специфическим для уголовного процесса и имеет смысл лишь в отношении конкретных обстоятельств.</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Обвинительные доказательства - доказательства, которые устанавливают событие преступления и виновность обвиняемого в его совершении, обстоятельства отягчающие степень и характер ответственности обвиняемого.</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Оправдательные доказательства - доказательства, устанавливающие отсутствие события или состава преступления, невиновность лица привлеченного к уголовной ответственности и факты смягчающие степень или характер ответственности.</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Будет ли доказательство обвинительным или оправдательным зависит не от того как оно представлено или обнаружено, а от его фактического содержания.</w:t>
      </w:r>
    </w:p>
    <w:p w:rsidR="006325C2" w:rsidRDefault="006325C2">
      <w:pPr>
        <w:spacing w:after="0" w:line="360" w:lineRule="auto"/>
        <w:jc w:val="both"/>
        <w:rPr>
          <w:rFonts w:ascii="Times New Roman" w:eastAsia="Times New Roman" w:hAnsi="Times New Roman" w:cs="Times New Roman"/>
          <w:sz w:val="28"/>
        </w:rPr>
      </w:pPr>
    </w:p>
    <w:p w:rsidR="006325C2" w:rsidRDefault="006325C2">
      <w:pPr>
        <w:spacing w:after="0" w:line="360" w:lineRule="auto"/>
        <w:jc w:val="both"/>
        <w:rPr>
          <w:rFonts w:ascii="Times New Roman" w:eastAsia="Times New Roman" w:hAnsi="Times New Roman" w:cs="Times New Roman"/>
          <w:sz w:val="28"/>
        </w:rPr>
      </w:pP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1030B7">
        <w:rPr>
          <w:rFonts w:ascii="Times New Roman" w:eastAsia="Times New Roman" w:hAnsi="Times New Roman" w:cs="Times New Roman"/>
          <w:sz w:val="28"/>
        </w:rPr>
        <w:t>По механизму формирования и носителю доказательной информации:</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содержащиеся в документах (личные);</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содержащиеся в предметах (вещественные).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Сложность разграничения доказательств по этому основанию, так как все доказательства оформляются протоколами и решающее значение имеет содержание протокола.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Предмет и пределы доказывания.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Предмет доказывания - то есть фактические обстоятельства уголовного дела, которые необходимы для его правильного разрешения и подлежат установлению при помощи доказательств. Предмет доказывания образуют факты, которые имеют как материально - правовое, так и процессуально - правовое значение. Предмет доказывания - сложный юридический факт, являющийся системой обстоятельств, которые предусматриваются законом в качестве необходимых и достаточных оснований для применения норм материального и процессуального права при разрешении дела.</w:t>
      </w:r>
    </w:p>
    <w:p w:rsidR="00376123"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предмет доказывания входят:</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1.Обстоятельства, подлежащие доказыванию по всем уголовным делам (ст. 73 УПК РФ);</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2.Обстоятельства, подлежащие доказыванию с учётом отдельной категории уголовных дел.</w:t>
      </w:r>
      <w:r w:rsidR="00C14D0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Предмет доказывания - искомый комплекс обстоятельств, позволяющий правильно разрешить дело, а пределы доказывания - это необходимая и достаточная совокупность обстоятельств, которая будучи собранной по делу, обеспечивает правильное его разрешение путем установления искомого комплекса обстоятельств, подлежащих доказыванию, то есть предмета доказывания. Совокупность доказательств должна формироваться из собранного объема доказательств целенаправленно. В момент перехода дела из одной стадии процесса в другую, как и в ходе производства в каждой стадии, фактический объём </w:t>
      </w:r>
      <w:proofErr w:type="gramStart"/>
      <w:r>
        <w:rPr>
          <w:rFonts w:ascii="Times New Roman" w:eastAsia="Times New Roman" w:hAnsi="Times New Roman" w:cs="Times New Roman"/>
          <w:sz w:val="28"/>
        </w:rPr>
        <w:t>доказательств  всё</w:t>
      </w:r>
      <w:proofErr w:type="gramEnd"/>
      <w:r>
        <w:rPr>
          <w:rFonts w:ascii="Times New Roman" w:eastAsia="Times New Roman" w:hAnsi="Times New Roman" w:cs="Times New Roman"/>
          <w:sz w:val="28"/>
        </w:rPr>
        <w:t xml:space="preserve"> время корректируется в</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направлении максимального приближения к необходимым пределам доказывания.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Обязанность доказывания в уголовном процессе это разновидность юридической обязанности. Эта обязанность лежит на суде, прокуроре, следователе, дознавателе.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Процесс доказывания и его этапы.</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Доказывание - процессуальная форма познания обстоятельств уголовного дела, которая осуществляется следователем, прокурором, судом, с участием обвиняемого, потерпевшего, защитника, других лиц наделённых для этого соответствующими правами и, несущими определённые обязанности.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Процесс доказывания - деятельность, осуществляемая на основании уголовно процессуального закона, по установлению, познанию и документальному закреплению с помощью доказательств фактов объективной действительности, необходимых для правильного разрешения дела. Протекает по гносеологическим законам (познания). Уголовно-процессуальное доказывание осуществляется с помощью формальной логики. Но весь процесс доказывания протекает в определённом порядке и облекается в определённую процессуальную форму.</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 своему содержанию процесс доказывания слагается из этапов:</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Собирание доказательств, состоящее из обнаружения и закрепления фактических данных. Собирание доказательств - система действий, обеспечивающих восприятие субъектом доказывания объективно существующих следов изучаемого события, сопровождающиеся формированием в сознании познавательного образа, действий,  обеспечивающих сохранение этого образа путём процессуальной фиксации независимого восприятия.</w:t>
      </w:r>
    </w:p>
    <w:p w:rsidR="00C14D0D"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Способы собирания доказательств.</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способ - следственные действия, но прежде чем их произвести, необходимо выяснить: кого допросить, что осмотреть. </w:t>
      </w:r>
    </w:p>
    <w:p w:rsidR="00C14D0D"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То есть без обнаружения носителя информации не могут быть получены сведения о фактах, здесь важное значение приобретает оперативно-розыскная деятельность.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Чтобы собранная информация имела процессуальное значение, она должна быть получена способами, указанными в законе и обличена в определённой процессуальной форме. Лишь после процессуального закрепления (фиксации установленного факта) может идти речь об использования доказательства в деле.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Способы закрепления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1.Письменная форма;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2.Фото, - видео съёмка;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3.Составление планов и схем;</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4.Изготовление слепков, оттисков, следов;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5.Звукозапись;</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6.Стенографирование</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Проверка доказательств (ст.87 УПК РФ) каждое доказательство должно быть проверено, и поддаваться проверке - это основополагающее положение теории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Способы проверки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1.Сопоставление с другими доказательства, имеющимися в уголовном деле;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2.Установление источника получения доказательства;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3.Производство следственных действий по отысканию новых доказательств для подтверждения или опровержения имеющихся.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Органы предварительного расследования проверяют доказательства при их собирании по мере обнаружения и накопления, к окончанию расследования каждое доказательство должно быть проверено.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судебных стадиях доказательства проверяются вновь. В каждой судебной инстанции контрольный характер проверки доказательств усиливается.</w:t>
      </w:r>
    </w:p>
    <w:p w:rsidR="00C14D0D"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Оценка доказательств (ст.88 УПК </w:t>
      </w:r>
      <w:proofErr w:type="gramStart"/>
      <w:r>
        <w:rPr>
          <w:rFonts w:ascii="Times New Roman" w:eastAsia="Times New Roman" w:hAnsi="Times New Roman" w:cs="Times New Roman"/>
          <w:sz w:val="28"/>
        </w:rPr>
        <w:t>РФ )</w:t>
      </w:r>
      <w:proofErr w:type="gramEnd"/>
      <w:r>
        <w:rPr>
          <w:rFonts w:ascii="Times New Roman" w:eastAsia="Times New Roman" w:hAnsi="Times New Roman" w:cs="Times New Roman"/>
          <w:sz w:val="28"/>
        </w:rPr>
        <w:t xml:space="preserve"> это основанная на законах логики и нормах права, деятельность участников уголовного процесса доказывания по определению относимости и допустимости доказательств, их достоверности и достаточности, взаимной связи, имеющая своей целью правильное разрешение уголовного дела, достижения по нему объективной истины.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оценку доказательств влияет правовое и нравственное сознание субъекта, производящего оценку. Руководствуются законом и правосознанием, то есть принимать и проводить в жизнь все процессуальные решения исходя из установленных законом фактов при тщательном соблюдении установленной законом процедуры доказывания в защиту прав и свобод личности, в интересах общества и государства.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Оценка доказательств производится на основании внутреннего убеждения, которое означает:</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не связанное с мнением других участников процесса;</w:t>
      </w:r>
    </w:p>
    <w:p w:rsidR="00376123"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никакие доказательства ни имеют заранее установленной силы.</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в доказывании </w:t>
      </w:r>
      <w:proofErr w:type="spellStart"/>
      <w:r>
        <w:rPr>
          <w:rFonts w:ascii="Times New Roman" w:eastAsia="Times New Roman" w:hAnsi="Times New Roman" w:cs="Times New Roman"/>
          <w:sz w:val="28"/>
        </w:rPr>
        <w:t>непроцессуальной</w:t>
      </w:r>
      <w:proofErr w:type="spellEnd"/>
      <w:r>
        <w:rPr>
          <w:rFonts w:ascii="Times New Roman" w:eastAsia="Times New Roman" w:hAnsi="Times New Roman" w:cs="Times New Roman"/>
          <w:sz w:val="28"/>
        </w:rPr>
        <w:t xml:space="preserve"> информации. </w:t>
      </w:r>
      <w:proofErr w:type="spellStart"/>
      <w:r>
        <w:rPr>
          <w:rFonts w:ascii="Times New Roman" w:eastAsia="Times New Roman" w:hAnsi="Times New Roman" w:cs="Times New Roman"/>
          <w:sz w:val="28"/>
        </w:rPr>
        <w:t>Непроцессуальная</w:t>
      </w:r>
      <w:proofErr w:type="spellEnd"/>
      <w:r>
        <w:rPr>
          <w:rFonts w:ascii="Times New Roman" w:eastAsia="Times New Roman" w:hAnsi="Times New Roman" w:cs="Times New Roman"/>
          <w:sz w:val="28"/>
        </w:rPr>
        <w:t xml:space="preserve"> познавательная деятельность наряду с доказыванием в уголовном процессе образует своеобразный познавательный комплекс, элементы которого не только различаются своей принадлежностью к различным сферам </w:t>
      </w:r>
      <w:proofErr w:type="spellStart"/>
      <w:r>
        <w:rPr>
          <w:rFonts w:ascii="Times New Roman" w:eastAsia="Times New Roman" w:hAnsi="Times New Roman" w:cs="Times New Roman"/>
          <w:sz w:val="28"/>
        </w:rPr>
        <w:t>фактоустановительной</w:t>
      </w:r>
      <w:proofErr w:type="spellEnd"/>
      <w:r>
        <w:rPr>
          <w:rFonts w:ascii="Times New Roman" w:eastAsia="Times New Roman" w:hAnsi="Times New Roman" w:cs="Times New Roman"/>
          <w:sz w:val="28"/>
        </w:rPr>
        <w:t xml:space="preserve"> деятельности, но имеют некоторые общие черты, обусловленные общими закономерностями познания.</w:t>
      </w:r>
      <w:r w:rsidR="001E30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w:t>
      </w:r>
      <w:proofErr w:type="spellStart"/>
      <w:r>
        <w:rPr>
          <w:rFonts w:ascii="Times New Roman" w:eastAsia="Times New Roman" w:hAnsi="Times New Roman" w:cs="Times New Roman"/>
          <w:sz w:val="28"/>
        </w:rPr>
        <w:t>непроцессуальной</w:t>
      </w:r>
      <w:proofErr w:type="spellEnd"/>
      <w:r>
        <w:rPr>
          <w:rFonts w:ascii="Times New Roman" w:eastAsia="Times New Roman" w:hAnsi="Times New Roman" w:cs="Times New Roman"/>
          <w:sz w:val="28"/>
        </w:rPr>
        <w:t xml:space="preserve"> познавательной деятельности относят:</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административно - правовая деятельность милиции при непосредственном обнаружении признаков преступления;</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частная - детективная деятельность;</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sidR="001030B7">
        <w:rPr>
          <w:rFonts w:ascii="Times New Roman" w:eastAsia="Times New Roman" w:hAnsi="Times New Roman" w:cs="Times New Roman"/>
          <w:sz w:val="28"/>
        </w:rPr>
        <w:t>оперативно - розыскная деятельность.</w:t>
      </w:r>
    </w:p>
    <w:p w:rsidR="00C14D0D"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отдельных видов доказательств.</w:t>
      </w:r>
      <w:r w:rsidR="001E305F">
        <w:rPr>
          <w:rFonts w:ascii="Times New Roman" w:eastAsia="Times New Roman" w:hAnsi="Times New Roman" w:cs="Times New Roman"/>
          <w:sz w:val="28"/>
        </w:rPr>
        <w:t xml:space="preserve"> </w:t>
      </w:r>
      <w:r>
        <w:rPr>
          <w:rFonts w:ascii="Times New Roman" w:eastAsia="Times New Roman" w:hAnsi="Times New Roman" w:cs="Times New Roman"/>
          <w:sz w:val="28"/>
        </w:rPr>
        <w:t>Вид доказательств - звено между общим понятием доказательства, которое дано в законе и единичным доказательством, сформир</w:t>
      </w:r>
      <w:r w:rsidR="001E305F">
        <w:rPr>
          <w:rFonts w:ascii="Times New Roman" w:eastAsia="Times New Roman" w:hAnsi="Times New Roman" w:cs="Times New Roman"/>
          <w:sz w:val="28"/>
        </w:rPr>
        <w:t xml:space="preserve">ованным в процессе доказывания.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виды доказательств образуют такие доказательства, форме и содержанию которых присущи существенные</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особенности, определяющие</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только им свойственный процессуальный режим получения и использования в уголовном процессе.</w:t>
      </w:r>
    </w:p>
    <w:p w:rsidR="00A91720" w:rsidRDefault="00A91720">
      <w:pPr>
        <w:spacing w:after="0" w:line="360" w:lineRule="auto"/>
        <w:jc w:val="both"/>
        <w:rPr>
          <w:rFonts w:ascii="Times New Roman" w:eastAsia="Times New Roman" w:hAnsi="Times New Roman" w:cs="Times New Roman"/>
          <w:sz w:val="28"/>
        </w:rPr>
      </w:pPr>
    </w:p>
    <w:p w:rsidR="00A91720" w:rsidRDefault="00A91720">
      <w:pPr>
        <w:spacing w:after="0" w:line="360" w:lineRule="auto"/>
        <w:jc w:val="both"/>
        <w:rPr>
          <w:rFonts w:ascii="Times New Roman" w:eastAsia="Times New Roman" w:hAnsi="Times New Roman" w:cs="Times New Roman"/>
          <w:sz w:val="28"/>
        </w:rPr>
      </w:pPr>
    </w:p>
    <w:p w:rsidR="00A9172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Эти особенности касаются:</w:t>
      </w:r>
      <w:r w:rsidR="00C14D0D">
        <w:rPr>
          <w:rFonts w:ascii="Times New Roman" w:eastAsia="Times New Roman" w:hAnsi="Times New Roman" w:cs="Times New Roman"/>
          <w:sz w:val="28"/>
        </w:rPr>
        <w:t xml:space="preserve"> </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Источника фактических данных доказательства (люди, предметы, документы);</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2.Способа собирания доказательства (следствие, судебные действия);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3.Процессуального положения источника доказательств, которое представляет собой  совокупность прав и обязанностей, ответственности;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4.Содержания доказательств (объём и характер сведений о фактах, имеющий значение для уголовного дела). (на следующих страницах характеристика отдельных видов доказательств, расписывается более подробно)</w:t>
      </w:r>
    </w:p>
    <w:p w:rsidR="00A9172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Показания свидетеля и потерпевшего.</w:t>
      </w:r>
      <w:r w:rsidR="00C14D0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Показания  - это процессуальная форма сообщения сведений о расследуемых и </w:t>
      </w:r>
      <w:proofErr w:type="spellStart"/>
      <w:r>
        <w:rPr>
          <w:rFonts w:ascii="Times New Roman" w:eastAsia="Times New Roman" w:hAnsi="Times New Roman" w:cs="Times New Roman"/>
          <w:sz w:val="28"/>
        </w:rPr>
        <w:t>рассматривающихся</w:t>
      </w:r>
      <w:proofErr w:type="spellEnd"/>
      <w:r>
        <w:rPr>
          <w:rFonts w:ascii="Times New Roman" w:eastAsia="Times New Roman" w:hAnsi="Times New Roman" w:cs="Times New Roman"/>
          <w:sz w:val="28"/>
        </w:rPr>
        <w:t xml:space="preserve"> событиях и действиях, сохранившихся в памяти людей, теми процессуальными источниками, из которых следствие и суд установят такие сведения.</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Свидетельские показания - сообщение свидетелем известных ему и имеющих значение для дела сведений о фактах, которые он передаёт компетентным органам государства в установленном законом порядке. В основе его процессуального положения лежит общая правовая обязанность дать правдивые показания об известных ему обстоятельствах дела. Процессуальные права свидетеля предназначены не только для защиты его личных интересов, а для успешной реализации общей процессуальной обязанности и для охраны чести и достоинства свидетеля как гражданина. </w:t>
      </w:r>
      <w:proofErr w:type="gramStart"/>
      <w:r>
        <w:rPr>
          <w:rFonts w:ascii="Times New Roman" w:eastAsia="Times New Roman" w:hAnsi="Times New Roman" w:cs="Times New Roman"/>
          <w:sz w:val="28"/>
        </w:rPr>
        <w:t>Все лица</w:t>
      </w:r>
      <w:proofErr w:type="gramEnd"/>
      <w:r>
        <w:rPr>
          <w:rFonts w:ascii="Times New Roman" w:eastAsia="Times New Roman" w:hAnsi="Times New Roman" w:cs="Times New Roman"/>
          <w:sz w:val="28"/>
        </w:rPr>
        <w:t xml:space="preserve"> пользующиеся свидетельским иммунитетом вправе отказаться от дачи показаний. Лицо, имеющие свидетельский иммунитет дает показания добровольно, что должно быть отражено в протоколе и после его допроса появляются доказательства,  которые расцениваются как все другие</w:t>
      </w:r>
      <w:r w:rsidR="006325C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доказательства. Закон запрещает свидетелю выполнять в уголовном процессе другие функции </w:t>
      </w:r>
      <w:proofErr w:type="gramStart"/>
      <w:r>
        <w:rPr>
          <w:rFonts w:ascii="Times New Roman" w:eastAsia="Times New Roman" w:hAnsi="Times New Roman" w:cs="Times New Roman"/>
          <w:sz w:val="28"/>
        </w:rPr>
        <w:t>по этому</w:t>
      </w:r>
      <w:proofErr w:type="gramEnd"/>
      <w:r>
        <w:rPr>
          <w:rFonts w:ascii="Times New Roman" w:eastAsia="Times New Roman" w:hAnsi="Times New Roman" w:cs="Times New Roman"/>
          <w:sz w:val="28"/>
        </w:rPr>
        <w:t xml:space="preserve"> же делу. В качестве свидетелей могут быть допрошены не только очевидцы преступления, но и </w:t>
      </w:r>
      <w:proofErr w:type="gramStart"/>
      <w:r>
        <w:rPr>
          <w:rFonts w:ascii="Times New Roman" w:eastAsia="Times New Roman" w:hAnsi="Times New Roman" w:cs="Times New Roman"/>
          <w:sz w:val="28"/>
        </w:rPr>
        <w:t>лица</w:t>
      </w:r>
      <w:proofErr w:type="gramEnd"/>
      <w:r>
        <w:rPr>
          <w:rFonts w:ascii="Times New Roman" w:eastAsia="Times New Roman" w:hAnsi="Times New Roman" w:cs="Times New Roman"/>
          <w:sz w:val="28"/>
        </w:rPr>
        <w:t xml:space="preserve"> знающие об отдельных обстоятельствах при исполнении тех или иных обязанностей (например, понятые, ревизоры, контролёры).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Обязанность свидетеля давать показания может сталкиваться с обязанностью лиц не разглашать сведения определенного характера, хранить их в тайне. Закон не ограничивает возраст свидетеля, малолетние могут быть допрошены в качестве свидетелей. Однако, возраст свидетеля будет учитываться при оценке его показаний.</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Перед началом допроса свидетелю должны быть разъяснены:</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обязанности</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права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свидетеля (ст. 56  УПК РФ):</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1.Являться по вызову к компетентному должностному лицу - дознавателю, следователю, в суд. При неявке без уважительной причины свидетель может быть подвергнут приводу;</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2.Давать правдивые показания и сообщить всё известное ему по делу. Отказ или уклонение от дачи показаний или заведомо ложные показания, могут повлечь привлечение  к уголовной ответственности по </w:t>
      </w:r>
      <w:proofErr w:type="spellStart"/>
      <w:r>
        <w:rPr>
          <w:rFonts w:ascii="Times New Roman" w:eastAsia="Times New Roman" w:hAnsi="Times New Roman" w:cs="Times New Roman"/>
          <w:sz w:val="28"/>
        </w:rPr>
        <w:t>ст.ст</w:t>
      </w:r>
      <w:proofErr w:type="spellEnd"/>
      <w:r>
        <w:rPr>
          <w:rFonts w:ascii="Times New Roman" w:eastAsia="Times New Roman" w:hAnsi="Times New Roman" w:cs="Times New Roman"/>
          <w:sz w:val="28"/>
        </w:rPr>
        <w:t xml:space="preserve">. 307 – 308 УК РФ. Лиц, не достигшее </w:t>
      </w:r>
      <w:proofErr w:type="gramStart"/>
      <w:r>
        <w:rPr>
          <w:rFonts w:ascii="Times New Roman" w:eastAsia="Times New Roman" w:hAnsi="Times New Roman" w:cs="Times New Roman"/>
          <w:sz w:val="28"/>
        </w:rPr>
        <w:t>шестнадцати  лет</w:t>
      </w:r>
      <w:proofErr w:type="gramEnd"/>
      <w:r>
        <w:rPr>
          <w:rFonts w:ascii="Times New Roman" w:eastAsia="Times New Roman" w:hAnsi="Times New Roman" w:cs="Times New Roman"/>
          <w:sz w:val="28"/>
        </w:rPr>
        <w:t xml:space="preserve">  об уголовной ответственности по указанным статьям  не предупреждаются;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3.Обязан не разглашать данные предварительного следствия без разрешения следователя;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4.Обязан помимо допроса и дачи показаний, участвовать в других следственных действиях.</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Права свидетеля: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1.Отказаться от дачи показаний (свидетельский иммунитет);</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Знать</w:t>
      </w:r>
      <w:proofErr w:type="gramEnd"/>
      <w:r>
        <w:rPr>
          <w:rFonts w:ascii="Times New Roman" w:eastAsia="Times New Roman" w:hAnsi="Times New Roman" w:cs="Times New Roman"/>
          <w:sz w:val="28"/>
        </w:rPr>
        <w:t xml:space="preserve"> о чем ему предстоит рассказать;</w:t>
      </w:r>
    </w:p>
    <w:p w:rsidR="006325C2"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3.Давать показания свободно и без принуждения;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4.Формулировать показания и отвечать на вопросы по своему усмотрению, </w:t>
      </w:r>
      <w:proofErr w:type="gramStart"/>
      <w:r>
        <w:rPr>
          <w:rFonts w:ascii="Times New Roman" w:eastAsia="Times New Roman" w:hAnsi="Times New Roman" w:cs="Times New Roman"/>
          <w:sz w:val="28"/>
        </w:rPr>
        <w:t>требовать</w:t>
      </w:r>
      <w:proofErr w:type="gramEnd"/>
      <w:r>
        <w:rPr>
          <w:rFonts w:ascii="Times New Roman" w:eastAsia="Times New Roman" w:hAnsi="Times New Roman" w:cs="Times New Roman"/>
          <w:sz w:val="28"/>
        </w:rPr>
        <w:t xml:space="preserve"> чтобы в протокол были внесены поправки и изменения;</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5.Давать показания на родном языке, пользоваться услугами переводчика;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6.Не давать показаний, касающихся обстоятельств, не имеющих отношения к делу;</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7.Право на охрану жизни, чести и достоинства, здоровья, имущества свидетеля, членов его семьи, близких и родственников;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8.Право на возмещение понесенных им по явке расходов и выплат - вознаграждения за отвлечение от обычных занятий;</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9.Право обжаловать каждое незаконное решение, действие;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10.Право свидетеля ходатайствовать о применении мер защиты законных его интересов, его безопасности.</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Показания потерпевшего.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Показания потерпевшего - полученные в установленном законом порядке сообщения признанного потерпевшим лица органу дознания, следователю, суду о фактах и обстоятельствах, относящихся к уголовному делу. Предмет показаний - любые обстоятельства, которые подлежат доказыванию по делу, данные о его взаимоотношениях с обвиняемым. Доказательством не могут быть данные сообщенные потерпевшим, если он не может сообщить источник своей осведомленности. Показания потерпевшего - только устное сообщение, сделанное на допросе после возбуждения уголовного дела.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Показания потерпевшего в отличии от показаний свидетеля содержат 6 </w:t>
      </w:r>
      <w:proofErr w:type="gramStart"/>
      <w:r>
        <w:rPr>
          <w:rFonts w:ascii="Times New Roman" w:eastAsia="Times New Roman" w:hAnsi="Times New Roman" w:cs="Times New Roman"/>
          <w:sz w:val="28"/>
        </w:rPr>
        <w:t>особенностей :</w:t>
      </w:r>
      <w:proofErr w:type="gramEnd"/>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sidR="001030B7">
        <w:rPr>
          <w:rFonts w:ascii="Times New Roman" w:eastAsia="Times New Roman" w:hAnsi="Times New Roman" w:cs="Times New Roman"/>
          <w:sz w:val="28"/>
        </w:rPr>
        <w:t>В качестве свидетеля может быть допрошено любое лицо, а в качестве потерпевшего  только лицо, признанное потерпевшим по постановлению следователя, дознавателя или суда;</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1030B7">
        <w:rPr>
          <w:rFonts w:ascii="Times New Roman" w:eastAsia="Times New Roman" w:hAnsi="Times New Roman" w:cs="Times New Roman"/>
          <w:sz w:val="28"/>
        </w:rPr>
        <w:t>Свидетель появляется в процессе после его вызова на допрос, а  потерпевший - после вынесения соответствующего постановления (определения). Свидетель обычно не имеет в деле процессуального интереса и не занимает в процессе устойчивого положения, а потерпевший всегда обладает и преследует в процессе определенные интересы, занимает устойчивое положение и является активным участником процесса, оказывает влияние на ход и исход дела;</w:t>
      </w:r>
    </w:p>
    <w:p w:rsidR="00A9172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sidR="001030B7">
        <w:rPr>
          <w:rFonts w:ascii="Times New Roman" w:eastAsia="Times New Roman" w:hAnsi="Times New Roman" w:cs="Times New Roman"/>
          <w:sz w:val="28"/>
        </w:rPr>
        <w:t xml:space="preserve">Дача показаний для свидетеля - обязанность, а для потерпевшего не только обязанность, но и право.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Показания потерпевшего не только вид доказательств, но и средство защиты прав и законных интересов потерпевшего;</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sidR="001030B7">
        <w:rPr>
          <w:rFonts w:ascii="Times New Roman" w:eastAsia="Times New Roman" w:hAnsi="Times New Roman" w:cs="Times New Roman"/>
          <w:sz w:val="28"/>
        </w:rPr>
        <w:t>Показания потерпевшего в судебном заседании даются после ознакомления с материалами дела (предварительного расследования), а свидетель не знает и не должен знать эти материалы;</w:t>
      </w:r>
    </w:p>
    <w:p w:rsidR="006325C2"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sidR="001030B7">
        <w:rPr>
          <w:rFonts w:ascii="Times New Roman" w:eastAsia="Times New Roman" w:hAnsi="Times New Roman" w:cs="Times New Roman"/>
          <w:sz w:val="28"/>
        </w:rPr>
        <w:t>В судебном заседании потерпевший не удаляется из зала судебного заседания и участвует в нем на всём протяжении;</w:t>
      </w:r>
    </w:p>
    <w:p w:rsidR="00B90F10" w:rsidRDefault="0037612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r w:rsidR="001030B7">
        <w:rPr>
          <w:rFonts w:ascii="Times New Roman" w:eastAsia="Times New Roman" w:hAnsi="Times New Roman" w:cs="Times New Roman"/>
          <w:sz w:val="28"/>
        </w:rPr>
        <w:t>Потерпевший участвует в судебных прениях.</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Показания подозреваемого, обвиняемого.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Показания подозреваемого - сообщение об обстоятельствах задержания или обстоятельствах, послуживших основанием для избрания меры пресечения, исходящие от лица, признанного подозреваемым, дознавателю или следователю. Подозреваемому предоставляется возможность защититься от возникшего подозрения, он вправе давать разъяснения, ему должно быть объявлено в совершении какого преступления он подозревается. Процессуальная природа показаний подозреваемого близка к показаниям обвиняемого и является средством защиты и видом     доказательств. Предмет показаний - любые обстоятельства, которые послужили основанием для его задержания и иные известные ему обстоятельства.</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показаний подозреваемого:</w:t>
      </w:r>
      <w:r w:rsidR="00C14D0D">
        <w:rPr>
          <w:rFonts w:ascii="Times New Roman" w:eastAsia="Times New Roman" w:hAnsi="Times New Roman" w:cs="Times New Roman"/>
          <w:sz w:val="28"/>
        </w:rPr>
        <w:t xml:space="preserve"> </w:t>
      </w:r>
      <w:r>
        <w:rPr>
          <w:rFonts w:ascii="Times New Roman" w:eastAsia="Times New Roman" w:hAnsi="Times New Roman" w:cs="Times New Roman"/>
          <w:sz w:val="28"/>
        </w:rPr>
        <w:t>1.Подозрение может не быть так сформулировано и обоснованно как это делается в отношении обвинения, поэтому в показаниях подозреваемого нет детального и конкретного изложения фактов и аргументов, как это есть в показаниях обвиняемого.</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2.Показания подозреваемого делаются лишь на дознании и предварительном следствии. В судебных стадиях такого участника уголовного процесса как подозреваемый нет, поэтому он не допрашивается и не даёт показания.</w:t>
      </w:r>
    </w:p>
    <w:p w:rsidR="001E305F" w:rsidRDefault="001E305F">
      <w:pPr>
        <w:spacing w:after="0" w:line="360" w:lineRule="auto"/>
        <w:jc w:val="both"/>
        <w:rPr>
          <w:rFonts w:ascii="Times New Roman" w:eastAsia="Times New Roman" w:hAnsi="Times New Roman" w:cs="Times New Roman"/>
          <w:sz w:val="28"/>
        </w:rPr>
      </w:pPr>
    </w:p>
    <w:p w:rsidR="00A91720" w:rsidRDefault="00A91720">
      <w:pPr>
        <w:spacing w:after="0" w:line="360" w:lineRule="auto"/>
        <w:jc w:val="both"/>
        <w:rPr>
          <w:rFonts w:ascii="Times New Roman" w:eastAsia="Times New Roman" w:hAnsi="Times New Roman" w:cs="Times New Roman"/>
          <w:b/>
          <w:sz w:val="28"/>
        </w:rPr>
      </w:pPr>
    </w:p>
    <w:p w:rsidR="00A91720" w:rsidRDefault="00A91720">
      <w:pPr>
        <w:spacing w:after="0" w:line="360" w:lineRule="auto"/>
        <w:jc w:val="both"/>
        <w:rPr>
          <w:rFonts w:ascii="Times New Roman" w:eastAsia="Times New Roman" w:hAnsi="Times New Roman" w:cs="Times New Roman"/>
          <w:b/>
          <w:sz w:val="28"/>
        </w:rPr>
      </w:pPr>
    </w:p>
    <w:p w:rsidR="00A91720" w:rsidRDefault="00A91720">
      <w:pPr>
        <w:spacing w:after="0" w:line="360" w:lineRule="auto"/>
        <w:jc w:val="both"/>
        <w:rPr>
          <w:rFonts w:ascii="Times New Roman" w:eastAsia="Times New Roman" w:hAnsi="Times New Roman" w:cs="Times New Roman"/>
          <w:b/>
          <w:sz w:val="28"/>
        </w:rPr>
      </w:pPr>
    </w:p>
    <w:p w:rsidR="00B90F10" w:rsidRDefault="001030B7">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1.2.Классификация доказательств</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Доказательства в уголовном процессе классифицируются на группы по разным критериям: по отношению к предмету доказывания все доказательства можно подразделить на обвинительные и оправдательные.</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Обвинительные – это такие доказательства, посредством которых устанавливается виновность лица, обвиняемого или подозреваемого в совершении преступления, а также обстоятельства, отягчающие его ответственность.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Оправдательные – это доказательства, которые опровергают обвинение, устанавливают невиновность лица, или доказательства, которые устанавливают обстоятельства, смягчающие ответственность лица. </w:t>
      </w:r>
    </w:p>
    <w:p w:rsidR="00183025"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Деление доказательств на обвинительные и оправдательные носит условный характер. Это деление имеет значение и применимо к доказательствам, устанавливающим элементы состава преступления, и относящимся, как правило, к субъектам и субъективной стороне состава преступления. Одно и то же доказательство может быть обвинительным по отношению к одному лицу и оправдательным – по отношению к другому лицу. </w:t>
      </w:r>
    </w:p>
    <w:p w:rsidR="00183025"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Выделяют доказательства, имеющие нейтральный характер, в том числе те, посредством которых устанавливается место совершения преступления, время совершения преступления и другие обстоятельства, характеризующие объективную сторону состава преступления.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смотря на то, что объективность, полнота и всесторонность не закреплены в качестве принципа уголовного процесса, должностные лица государственных органов должны устанавливать, выявлять и закреплять по каждому уголовному делу как доказательства, уличающие обвиняемого в совершении преступления, так и доказательства, освобождающие его от уголовной ответственности, либо смягчающие уголовную ответственность. </w:t>
      </w:r>
    </w:p>
    <w:p w:rsidR="00B90F10"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 предмету доказывания все доказательства делятся на прямые и косвенные.</w:t>
      </w:r>
    </w:p>
    <w:p w:rsidR="006D2185"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Прямые </w:t>
      </w:r>
      <w:r w:rsidR="00183025">
        <w:rPr>
          <w:rFonts w:ascii="Times New Roman" w:eastAsia="Times New Roman" w:hAnsi="Times New Roman" w:cs="Times New Roman"/>
          <w:sz w:val="28"/>
        </w:rPr>
        <w:t>доказательства устанавливают не</w:t>
      </w:r>
      <w:r>
        <w:rPr>
          <w:rFonts w:ascii="Times New Roman" w:eastAsia="Times New Roman" w:hAnsi="Times New Roman" w:cs="Times New Roman"/>
          <w:sz w:val="28"/>
        </w:rPr>
        <w:t xml:space="preserve">посредственно обстоятельства, входящие в предмет доказывания по делу. Прямые оправдательные доказательства называют ещё “алиби” (от лат. “в другом месте”). Посредством косвенных доказательств устанавливают промежуточные (их ещё называют доказательственные) факты, которые в свою очередь служат доказательствами наличия или отсутствия обстоятельств, входящих в предмет доказывания по делу. </w:t>
      </w:r>
    </w:p>
    <w:p w:rsidR="00183025" w:rsidRDefault="006D218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Например</w:t>
      </w:r>
      <w:r w:rsidR="001030B7">
        <w:rPr>
          <w:rFonts w:ascii="Times New Roman" w:eastAsia="Times New Roman" w:hAnsi="Times New Roman" w:cs="Times New Roman"/>
          <w:sz w:val="28"/>
        </w:rPr>
        <w:t xml:space="preserve">, сведения о том, что на ноже имеются отпечатки пальцев подозреваемого свидетельствуют о том, что подозреваемый держал этот нож в руках, что является промежуточным фактом и может являться доказательством, с помощью которого будет установлено, в том числе исходя из наличия у следователя других доказательств, в совокупности доказательством виновности данного лица в совершении преступления. Как прямые доказательства, так и косвенные доказательства могут быть обвинительными и оправдательными. </w:t>
      </w:r>
    </w:p>
    <w:p w:rsidR="00183025" w:rsidRDefault="001030B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Недоброкачественное прямое доказательство может принести как следствие вред, нежели доброкачественное косвенное доказательство. Отсюда можно говорить о равноценности доказательств как прямых, так и косвенных. В практической деятельности органам расследования, как правило, приходится работать с косвенными доказательствами. </w:t>
      </w:r>
    </w:p>
    <w:p w:rsidR="001E305F" w:rsidRDefault="001030B7" w:rsidP="006325C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Наукой уголовного процесса выработаны правила работы с косвенными доказательствами: каждый промежуточный или доказательственный факт должен быть доказан; должна быть собрана совокупность косвенных доказательств; все косвенные доказательства должны быть согласованы между собой, составлять гармоничное целое, “цепь улик”; где каждое звено неразрывно связано между собой; косвенные доказательства должны находиться в причинной связи с обстоятельствами, входящими в предмет доказывания; в своей совокупности косвенные доказательства должны приводить к одному единственному выводу. </w:t>
      </w:r>
    </w:p>
    <w:p w:rsidR="006325C2" w:rsidRDefault="001030B7" w:rsidP="006325C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отношению к источнику доказательства, они делятся на первоначальные и производные по отношению к источнику доказательств.</w:t>
      </w:r>
    </w:p>
    <w:p w:rsidR="00B90F10" w:rsidRDefault="001030B7" w:rsidP="006325C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промежуточных звеньев между интересующим событием и следами, отражающими его, доказательства делятся на первоначальные и производные.</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Первоначальные доказательства – это доказательства, полученные из первоисточника, т.е. из источника–носителя, который отразил интересующее расследование событие. В этом случае между источником-носителем и тем событием, о котором мы получаем информацию, нет промежуточного звена. При наличии промежуточных звеньев речь идёт о производных доказательствах. Например, следователь получает показания от свидетеля, который сам не наблюдал интересующее событие, но слышал о нём рассказ очевидца и может назвать этого очевидца.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Первоначальными доказательствами, как доказательствами, полученными из первоисточника, являются подлинные документы, показания свидетелей-очевидцев произошедшего события и т.д.</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Производные доказательства – это копии документов; показания свидетеля, 4который узнал информацию от другого лица. По отношению к первоначальным и производным доказательствам существует чёткое правило: должностные лица должны стремиться к выявлению доказательств и получению их из первоисточника, т.к. чем дальше удалён источник доказательства от первоисточника, тем больше искажений он может содержать.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Поэтому, УПК РФ устанавливает правила, в соответствии с которыми признаются недопустимыми доказательства, а именно – показания свидетеля, который не может указать источник своей осведомлённости. Производные доказательства служат средством для обнаружения и проверки уже имеющихся доказательств. </w:t>
      </w:r>
    </w:p>
    <w:p w:rsidR="001E305F" w:rsidRDefault="001E305F">
      <w:pPr>
        <w:spacing w:after="0" w:line="360" w:lineRule="auto"/>
        <w:rPr>
          <w:rFonts w:ascii="Times New Roman" w:eastAsia="Times New Roman" w:hAnsi="Times New Roman" w:cs="Times New Roman"/>
          <w:sz w:val="28"/>
        </w:rPr>
      </w:pP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Производные доказательства могут и вовсе заменить первоначальные доказательства в условиях, когда первоначальный источник известен, однако его по каким-либо причинам невозможно использовать (например, очевидец умер; документ уничтожен и т.д.). Поэтому производные доказательства нуждаются в более тщательной проверке.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Степень информационной насыщенности первоначальных и производных доказательств является разной, между тем это не свидетельствует о большей достоверности одних перед другими.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монографии “Теория доказательств в Советском уголовном процессе” указываются ситуации, в которых необходимо прибегать к производным доказательствам.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Эта необходимость обусловлена следующим:</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1.необходимостью поиска первоисточника;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2.для проверки первоисточника;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3.для замещения части, утраченной первоисточником информации;</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4.необходимость обоснована смертью либо утратой первоисточника.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5.вещественные доказательства и документы;</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Документ – это материальный объект, на котором официальное лицо или гражданин общепринятым или принятым для документа определённого вида способом зафиксировал сведения и обстоятельства, имеющие значение для правильного</w:t>
      </w:r>
      <w:r w:rsidR="006D218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разрешения уголовного дела.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документам относятся в соответствии со ст. 83 УПК РФ протоколы следственных действий и иных процессуальных действий (ст. 84), а также заключения эксперта. Под иными документами понимаются все другие кроме протоколов и заключения эксперта, истребованные и представленные в порядке, установленном уголовно-процессуальным законодательством.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Уголовном процессе понятию “документ” придаётся иное значение, нежели в обычном понимании или делопроизводстве.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Документом как источником доказательства будет являться не только официальный документ, имеющий подпись должностного лица, оттиск печати и т.д., но и всякий иной носитель информации.</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Значимыми в документе являются 3 элемента: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1.характер содержащихся в нём сведений;</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2.назначение документа и авторство;</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3.письменное исполнение (факультативный элемент).</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Главным для признания документа доказательством является наличие связи между его содержанием, значимым для расследования, а также соблюдение требований допустимости. В соответствии с ч. 2 ст. 83 УПК документы могут содержать сведения не только в письменном виде, но и в ином виде; к документам могут относиться материалы фото-, видеосъёмки, а также иные носители, значимой для расследования уголовного дела информации.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могут быть обнаружены в результате производства следственных действий. И в этом случае в протоколе следственного действия делается запись, что документы изъяты для приобщения к уголовному делу. Документы могут быть истребованы следователем, дознавателем, судом. В этом случае документы приобщаются </w:t>
      </w:r>
      <w:proofErr w:type="gramStart"/>
      <w:r>
        <w:rPr>
          <w:rFonts w:ascii="Times New Roman" w:eastAsia="Times New Roman" w:hAnsi="Times New Roman" w:cs="Times New Roman"/>
          <w:sz w:val="28"/>
        </w:rPr>
        <w:t>к уголовном делу</w:t>
      </w:r>
      <w:proofErr w:type="gramEnd"/>
      <w:r>
        <w:rPr>
          <w:rFonts w:ascii="Times New Roman" w:eastAsia="Times New Roman" w:hAnsi="Times New Roman" w:cs="Times New Roman"/>
          <w:sz w:val="28"/>
        </w:rPr>
        <w:t xml:space="preserve"> вместе с копией запроса, либо с сопроводительным письмом.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том случае, если документ представляется лицом, являющемся/ не являющимся участником уголовного судопроизводства, то это лицо допрашивается с целью выяснения, при каких обстоятельствах документ оказался у него и почему он считает, почему этот документ имеет значение для дела. </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Участник процесса может заявить ходатайство о приобщении конкретного документа к уголовному делу, указав,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и обстоятельства, каким образом у него появился документ и почему он считает, почему этот документ имеет значение для дела. В этом случае участники процесса не допрашиваются.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прикрепляются к материалам дела и хранятся в течение срока его хранения. </w:t>
      </w:r>
    </w:p>
    <w:p w:rsidR="006325C2"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 ходатайству законного владельца изъятые и приобщенные </w:t>
      </w:r>
      <w:proofErr w:type="gramStart"/>
      <w:r>
        <w:rPr>
          <w:rFonts w:ascii="Times New Roman" w:eastAsia="Times New Roman" w:hAnsi="Times New Roman" w:cs="Times New Roman"/>
          <w:sz w:val="28"/>
        </w:rPr>
        <w:t>к уголовном уделу</w:t>
      </w:r>
      <w:proofErr w:type="gramEnd"/>
      <w:r>
        <w:rPr>
          <w:rFonts w:ascii="Times New Roman" w:eastAsia="Times New Roman" w:hAnsi="Times New Roman" w:cs="Times New Roman"/>
          <w:sz w:val="28"/>
        </w:rPr>
        <w:t xml:space="preserve"> документы могут быть переданы ему, в этом случае в уголовном деле хранятся заверенные копии документов и расписки о месте нахождения этого документа. Вещественные доказательства.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 81 УПК определяет вещественные доказательства как 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иное имущество, полученное в результате совершения преступления, а также иные предметы и документы, которые могут служить средствами для обнаружения доказательств преступления и установления обстоятельств уголовного дела.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Автор Теории доказательств, выявляя суть вещественных доказательств, подчёркивает, что вещественные доказательства – это любые предметы, которые могут служить средствами к обнаружению преступления, установлению фактических обстоятельств дела, установлению и выявлению виновных лиц, опровержения обвинения или смягчения вины обвиняемого.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Содержательно в </w:t>
      </w:r>
      <w:proofErr w:type="spellStart"/>
      <w:r>
        <w:rPr>
          <w:rFonts w:ascii="Times New Roman" w:eastAsia="Times New Roman" w:hAnsi="Times New Roman" w:cs="Times New Roman"/>
          <w:sz w:val="28"/>
        </w:rPr>
        <w:t>приседенном</w:t>
      </w:r>
      <w:proofErr w:type="spellEnd"/>
      <w:r>
        <w:rPr>
          <w:rFonts w:ascii="Times New Roman" w:eastAsia="Times New Roman" w:hAnsi="Times New Roman" w:cs="Times New Roman"/>
          <w:sz w:val="28"/>
        </w:rPr>
        <w:t xml:space="preserve"> обвинении только одно слово отличает вещественные доказательства от всех остальных – это предметы. В основе формирования любого доказательства,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аеществаенного</w:t>
      </w:r>
      <w:proofErr w:type="spellEnd"/>
      <w:r>
        <w:rPr>
          <w:rFonts w:ascii="Times New Roman" w:eastAsia="Times New Roman" w:hAnsi="Times New Roman" w:cs="Times New Roman"/>
          <w:sz w:val="28"/>
        </w:rPr>
        <w:t xml:space="preserve">, лежит свойство – отражение.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Происшедшее событие отражается на предметах материального мира в виде следов воздействия или изменения. Когда речь идёт о веще/предмете, подвергшемуся воздействию, происходит изменение в его качествах и свойствах по сравнению с тем, какие они были до воздействия.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Авторы Теории доказательств в этом случае полагают, что доказательством при этом будет являться вещь, а также свойство этой вещи. Это вытекает из утверждения, что производных вещественных доказательств не может существовать, т.к. характерным свойством вещественного доказательства является его незаменимость (как общее правило), т.к. вещественное доказательство создаётся самой обстановкой совершённого преступления. </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этой связи получается, что каждый документ, имеющий значение для дела, одновременно может являться и вещественным доказательством. Между тем, деление доказательств на вещественные и документы очень важно и влияет на порядок приобщения, хранения и определения дальнейшей судьбы этого доказательства после вынесения окончательного решения по делу.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Поэтому в литературе предлагается под вещественными доказательствами понимать и признавать только документы, которые служили орудиями преступления; документы, которые сохранили на себе следы преступления; документы, на которые направлены преступные действия и иные документы, когда для расследования имеет значение не содержание их, а форма.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 мнению проф. Чельцова документ становится вещественным доказательством тогда, когда в нём определённым образом отразилось интересующее событие, т.е. в данном случае стало важно не содержание, а внешний вид и обстановка его обнаружения.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Вещественные доказательства незаменимы, на этом признаке настаивает и М. С. Строгович. Вместе с тем, документ можно заменить другим документом либо дубликатом.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Практические работники критически относятся к критерию разделения доказательств на вещественные, потому как. не все объекты длительное время могут сохраняться в неизменном виде.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определённых случаях не обойтись без копирования. В некоторых случаях сама работа с доказательством может привести к его утрате.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этом случае, а также в случае громоздкости предметов, неотделимости предметов от окружающей среды прибегают к его копированию или переносе на источник визуального наблюдения. Но это допустимо только тогда, когда перенос на другой материал сохраняет параметры самого следа.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исследования, обнаружения, расшифровки того или иного следа в определённых случаях прибегают к специальным познаниям, назначая судебные экспертизы. </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силу этого отдельные авторы считают, что о наличии вещественного доказательства можно будет говорить только тогда, когда будет завершена экспертиза, а также когда будет установлена причинная связь следа с исследуемым событием.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Гл. 27 УПК, где речь идёт о судебной экспертизе, не говорится о том, что на экспертизу представляются вещественные доказательства, а говорится о том, что на экспертизу представляют материалы.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Принято считать, что вещественные доказательства могут использоваться для установления любых обстоятельств, имеющих существенное значение для раскрытия преступления.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Соответственно, вещественные доказательства могут быть не только косвенными, но и прямыми. С их помощью можно установить вину, мотивы совершённого преступления. Вещественное доказательство имеет как никакое иное доказательство сложную процессуальную форму.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её элементам относятся: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1.протокол следственного действия, в ходе которого было обнаружено и изъято это вещественное доказательство;</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2.оно должно быть тщательно осмотрено с составлением протокола осмотра;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3.должно быть вынесено постановление о приобщении к делу предмета в качестве вещественного доказательства;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4.если предмет приобщён в натуре и находится при деле, то в материалах дела должна быть справка о том, у кого этот предмет находится на ответственном хранении.</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УПК предусматривает следующие правила процессуального регулирования собирания и проверки вещественных доказательств:</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1.предусмотрено обязательное присутствие понятых;</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2.устанавливается возможность присутствия при производстве следственных действий по собиранию проверки вещественных доказательств лиц, законные интересы которых могут быть затронуты фактом производства этого следственного действия или его результатом.</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3.кроме того, предусматривается применение научно-технических средств для фиксации вещественных доказательства, а также запечатления места и обстоятельств его обнаружения;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4.установлена возможность собирания вещественных доказательств до возбуждения уголовного дела в рамках проводимого осмотра места происшествия, осмотра трупа, освидетельствования;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5.установлен порядок хранения вещественных доказательств, исключающий его подмену, утрату или изменение вида этого доказательства;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6.процесс собирания, проверки вещественных доказательств отражается в протоколах, процессуальных документах, наличие и содержание которых должно свидетельствовать о соблюдении установленных законом правил обнаружения, извлечения, проверки доказательств.</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Имеют особенности оценка вещественных доказательств для решения вопроса о том, с чем имеет дело то или иное должностное лицо. В некоторых случаях оценка может быть сопряжена только с наличием экспертного исследования, в ходе которого будут установлены как качественные признаки объекта исследования, так и связь между следами и событиями преступления.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Вещественные доказательства хранятся до вступления в силу соответствующего решения суда </w:t>
      </w:r>
      <w:proofErr w:type="gramStart"/>
      <w:r>
        <w:rPr>
          <w:rFonts w:ascii="Times New Roman" w:eastAsia="Times New Roman" w:hAnsi="Times New Roman" w:cs="Times New Roman"/>
          <w:sz w:val="28"/>
        </w:rPr>
        <w:t>при передачи</w:t>
      </w:r>
      <w:proofErr w:type="gramEnd"/>
      <w:r>
        <w:rPr>
          <w:rFonts w:ascii="Times New Roman" w:eastAsia="Times New Roman" w:hAnsi="Times New Roman" w:cs="Times New Roman"/>
          <w:sz w:val="28"/>
        </w:rPr>
        <w:t xml:space="preserve"> дела от одного органа, осуществляющего предварительное расследования, другому передаются вместе с делом вещественные доказательства.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ст. 82 УПК предусматривает исключения из общего правила: вещественные доказательства в виде предметов, которые в силу громоздкости не могут храниться при уголовном деле,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большие партии товаров и т.д. фотографируются или снимаются на аудио-, видеопленку, по возможности опечатываются и хранятся в том месте, которое указывается лицом, проводящем предварительное расследование. </w:t>
      </w:r>
    </w:p>
    <w:p w:rsidR="001E305F" w:rsidRDefault="001E305F">
      <w:pPr>
        <w:spacing w:after="0" w:line="360" w:lineRule="auto"/>
        <w:rPr>
          <w:rFonts w:ascii="Times New Roman" w:eastAsia="Times New Roman" w:hAnsi="Times New Roman" w:cs="Times New Roman"/>
          <w:sz w:val="28"/>
        </w:rPr>
      </w:pP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 материалам уголовного дела в этом случае приобщаются документы о месте нахождения такого вещественного доказательства, может быть</w:t>
      </w:r>
      <w:r w:rsidR="001E30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приобщён образец, часть этого вещественного доказательства, достаточная для проведения сравнительного исследования.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Такие вещественные доказательства возвращаются законному владельцу, если это возможно без ущерба для доказывания, о чём выносится соответствующее постановление.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Особо оговорен порядок работы с вещественными доказательствами, которые являются скоропортящимися товарами, а также имуществом, которое подвергается быстрому моральному старению, предусмотрен порядок реализации Правительством в соответствии с УПК.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Предусмотрен порядок уничтожения скоропортящихся товаров, а также товаров и предметов, изъятых из гражданского оборота.</w:t>
      </w:r>
    </w:p>
    <w:p w:rsidR="00B90F10" w:rsidRDefault="00B90F10">
      <w:pPr>
        <w:spacing w:after="0" w:line="360" w:lineRule="auto"/>
        <w:rPr>
          <w:rFonts w:ascii="Times New Roman" w:eastAsia="Times New Roman" w:hAnsi="Times New Roman" w:cs="Times New Roman"/>
          <w:sz w:val="28"/>
        </w:rPr>
      </w:pPr>
    </w:p>
    <w:p w:rsidR="00B90F10" w:rsidRDefault="00B90F10">
      <w:pPr>
        <w:spacing w:after="0" w:line="360" w:lineRule="auto"/>
        <w:rPr>
          <w:rFonts w:ascii="Times New Roman" w:eastAsia="Times New Roman" w:hAnsi="Times New Roman" w:cs="Times New Roman"/>
          <w:sz w:val="28"/>
        </w:rPr>
      </w:pPr>
    </w:p>
    <w:p w:rsidR="00B90F10" w:rsidRDefault="00B90F10">
      <w:pPr>
        <w:spacing w:after="0" w:line="360" w:lineRule="auto"/>
        <w:rPr>
          <w:rFonts w:ascii="Times New Roman" w:eastAsia="Times New Roman" w:hAnsi="Times New Roman" w:cs="Times New Roman"/>
          <w:sz w:val="28"/>
        </w:rPr>
      </w:pPr>
    </w:p>
    <w:p w:rsidR="00B90F10" w:rsidRDefault="00B90F10">
      <w:pPr>
        <w:spacing w:after="0" w:line="360" w:lineRule="auto"/>
        <w:rPr>
          <w:rFonts w:ascii="Times New Roman" w:eastAsia="Times New Roman" w:hAnsi="Times New Roman" w:cs="Times New Roman"/>
          <w:sz w:val="28"/>
        </w:rPr>
      </w:pPr>
    </w:p>
    <w:p w:rsidR="00B90F10" w:rsidRDefault="00B90F10">
      <w:pPr>
        <w:spacing w:after="0" w:line="360" w:lineRule="auto"/>
        <w:rPr>
          <w:rFonts w:ascii="Times New Roman" w:eastAsia="Times New Roman" w:hAnsi="Times New Roman" w:cs="Times New Roman"/>
          <w:sz w:val="28"/>
        </w:rPr>
      </w:pPr>
    </w:p>
    <w:p w:rsidR="006325C2" w:rsidRDefault="006325C2" w:rsidP="006325C2">
      <w:pPr>
        <w:spacing w:after="0" w:line="360" w:lineRule="auto"/>
        <w:rPr>
          <w:rFonts w:ascii="Times New Roman" w:eastAsia="Times New Roman" w:hAnsi="Times New Roman" w:cs="Times New Roman"/>
          <w:sz w:val="28"/>
        </w:rPr>
      </w:pPr>
    </w:p>
    <w:p w:rsidR="006325C2" w:rsidRDefault="006325C2" w:rsidP="006325C2">
      <w:pPr>
        <w:spacing w:after="0" w:line="360" w:lineRule="auto"/>
        <w:rPr>
          <w:rFonts w:ascii="Times New Roman" w:eastAsia="Times New Roman" w:hAnsi="Times New Roman" w:cs="Times New Roman"/>
          <w:sz w:val="28"/>
        </w:rPr>
      </w:pPr>
    </w:p>
    <w:p w:rsidR="00C14D0D" w:rsidRDefault="006325C2" w:rsidP="006325C2">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C14D0D" w:rsidRDefault="00C14D0D" w:rsidP="006325C2">
      <w:pPr>
        <w:spacing w:after="0" w:line="360" w:lineRule="auto"/>
        <w:rPr>
          <w:rFonts w:ascii="Times New Roman" w:eastAsia="Times New Roman" w:hAnsi="Times New Roman" w:cs="Times New Roman"/>
          <w:sz w:val="28"/>
        </w:rPr>
      </w:pPr>
    </w:p>
    <w:p w:rsidR="00B90F10" w:rsidRDefault="00C14D0D" w:rsidP="006325C2">
      <w:pPr>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sidR="001030B7">
        <w:rPr>
          <w:rFonts w:ascii="Times New Roman" w:eastAsia="Times New Roman" w:hAnsi="Times New Roman" w:cs="Times New Roman"/>
          <w:b/>
          <w:sz w:val="28"/>
        </w:rPr>
        <w:t>2.ИСТОЧНИКИ ДОКАЗАТЕЛЬСТВ</w:t>
      </w:r>
    </w:p>
    <w:p w:rsidR="00B90F10" w:rsidRDefault="001030B7">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2.1. Понятие и значение источников доказательств</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 качестве доказательств допускаются: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1.показания подозреваемого, обвиняемого;</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2.показания потерпевшего, свидетеля;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3.заключение и показания эксперта;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4.заключение и показания специалиста;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5.вещественные доказательства;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6.протоколы следственных и судебных действий;</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7.иные документы.</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 УПК РСФСР доказательства определялись как «любые фактические данные», где слово «фактические» давало основание считать, что речь идет о сведениях, достоверность которых уже установлена. В УПК РФ слова «фактические данные» заменены на «сведения». Это означает, что доказательствами являются не только те сведения, достоверность которых уже установлена, а все те сведения, которые собираются, проверяются и оцениваются как в досудебном производстве, так и в суде.</w:t>
      </w:r>
    </w:p>
    <w:p w:rsidR="006325C2"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более подробно остановиться на этом аспекте. Заключение специалиста - это документ, составленный должным образом специалистом в связи с поставленными перед ним сторонами вопросами, задаваемыми обычно в области науки, техники, искусства или ремесла, в котором он (специалист) излагает свои суждения (вероятного или категоричного характера) по данным вопросам. </w:t>
      </w:r>
    </w:p>
    <w:p w:rsidR="00C14D0D" w:rsidRDefault="00C14D0D">
      <w:pPr>
        <w:spacing w:after="0" w:line="360" w:lineRule="auto"/>
        <w:rPr>
          <w:rFonts w:ascii="Times New Roman" w:eastAsia="Times New Roman" w:hAnsi="Times New Roman" w:cs="Times New Roman"/>
          <w:sz w:val="28"/>
        </w:rPr>
      </w:pP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 заключении специалиста могут излагаться суждения не только по вопросам, поставленным перед экспертом сторонами, но и по обстоятельствам, которые имеют значение для уголовного дела, но по поводу которых ему не были поставлены вопросы.</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Заключение специалиста от заключения эксперта отличается следующими признаками: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законом не урегулирован порядок вынесения постановления, в котором бы излагались поставленные перед специалистом вопросы, а также самого заключения специалиста;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специалист не подлежит ответственности и соответственно не предупреждается о таковой по УК РФ за дачу заведомо ложного заключения;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 законом не предусмотрено проведение опытных действий в целях формирования своих суждений специалистом.</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Специалиста, следователь (дознаватель и др.) по собственной инициативе либо по ходатайству одной из сторон вправе допросить как после дачи им заключения, так и до (вместо) этого.</w:t>
      </w:r>
    </w:p>
    <w:p w:rsidR="00B90F10" w:rsidRDefault="001030B7">
      <w:pPr>
        <w:spacing w:after="0" w:line="36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Понятиеобразующими</w:t>
      </w:r>
      <w:proofErr w:type="spellEnd"/>
      <w:r>
        <w:rPr>
          <w:rFonts w:ascii="Times New Roman" w:eastAsia="Times New Roman" w:hAnsi="Times New Roman" w:cs="Times New Roman"/>
          <w:sz w:val="28"/>
        </w:rPr>
        <w:t xml:space="preserve"> признаками такой разновидности доказательств как показания специалиста являются следующие положения: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1.показания специалиста - это всегда устная речь;</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2.это устная речь лица, привлеченного к участию в уголовном процессе в качестве специалиста, то есть лица, обладающего специальными знаниями, привлеченного в настоящий момент или ранее к участию в процессуальных действиях по делу,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6325C2"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3.содержание показаний - сведения, об обстоятельствах, требующих специальных познаний, а также разъясняющие его мнение, высказанное в составленном им заключении специалиста;</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4.показания специалиста могут быть даны только на допросе.</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новом УПК существенно расширены условия, которые делают собранные органами расследования или представленные сторонами доказательства недопустимыми. В нем приводятся правила, конкретизирующие конституционный запрет «использовать доказательства, полученные с нарушением федерального закона».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признанию доказательств недопустимыми приводят также и иные нарушения закона. К ним относятся получение доказательств не тем лицом, которое на это уполномочено, несоблюдение правил проведения следственного или судебного действия.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безусловного исключения недопустимых доказательств в УПК РФ подробно указаны основания, условия и порядок проведения следственных действий, направленных на собирание и проверку доказательств, и закрепление хода и результатов этих следственных действий в протоколах. Этому служат и включенные в УПК РФ формы процессуальных документов. Необходимо обратить особое внимание на общие правила производства следственных действий, порядок получения судебного разрешения на следственные действия, затрагивающие конституционные права и свободы человека. </w:t>
      </w:r>
    </w:p>
    <w:p w:rsidR="006325C2"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Признание недопустимыми показаний потерпевшего, свидетеля, основанных на догадке, предположении, слухе, а также показаний свидетеля, который не может указать источник своей осведомленности, основано на том, что все показания должны быть доступны для проверки и оценки их достоверности. Такая проверка исключена, если в ее основе «догадка», предположение или если лицо, дающее показание, скрывает или не может назвать источник своей осведомленности. В последнем случае сторона, заинтересованная в проверке показаний, лишена возможности задавать вопросы, допросить в суде лицо, являвшееся «источником» сведений, которые сообщает суду свидетель. Это нарушает равенство сторон и право на состязательность судебного</w:t>
      </w:r>
    </w:p>
    <w:p w:rsidR="00C14D0D"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разбирательства, а тем самым и обеспечение справедл</w:t>
      </w:r>
      <w:r w:rsidR="001E305F">
        <w:rPr>
          <w:rFonts w:ascii="Times New Roman" w:eastAsia="Times New Roman" w:hAnsi="Times New Roman" w:cs="Times New Roman"/>
          <w:sz w:val="28"/>
        </w:rPr>
        <w:t>ивого судебного разбирательства</w:t>
      </w:r>
      <w:r>
        <w:rPr>
          <w:rFonts w:ascii="Times New Roman" w:eastAsia="Times New Roman" w:hAnsi="Times New Roman" w:cs="Times New Roman"/>
          <w:sz w:val="28"/>
        </w:rPr>
        <w:t>.</w:t>
      </w:r>
      <w:r w:rsidR="00C14D0D">
        <w:rPr>
          <w:rFonts w:ascii="Times New Roman" w:eastAsia="Times New Roman" w:hAnsi="Times New Roman" w:cs="Times New Roman"/>
          <w:sz w:val="28"/>
        </w:rPr>
        <w:t xml:space="preserve">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Анализируя порядок получения показаний подозреваемого, обвиняемого, отметим, что особое внимание в УПК РФ уделено порядку получения показаний подозреваемого, обвиняемого с тем, чтобы при этом строго соблюдались статьи Конституции РФ и правила УПК.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Все эти нормы направлены на ограждение допрашиваемого от самооговора, признания вины в результате применения к нему физического или психического насилия. Эти нормы предупреждают от нарушения свидетельского иммунитета, предусмотренного Конституцией РФ.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Показание подозреваемого, обвиняемого, данное в отсутствие защитника, включая случаи отказа от защитника, признается недопустимым доказательством, в случаях, когда имеются существенные противоречия между показаниями, данными в ходе предварительного следствия и в суде. </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Показания подсудимого, данные в отсутствие защитника, оглашению в суде не подлежат и не могут быть рассмотрены и оценены в совокупности со всеми доказательствами. </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Правило об условии исключения в суде показаний обвиняемого, данных на предварительном следствии, является специальным и твердо определенным правилом, относящимся именно к показаниям подозреваемого и обвиняемого, поэтому правило о распределении бремени доказывания при рассмотрении судом ходатайства об исключении доказательства к этим показаниям неприменимо. </w:t>
      </w:r>
    </w:p>
    <w:p w:rsidR="006D218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Если судья в предварительном слушании выносит решение об исключении доказательства, то одновременно в нем указывается, какие материалы уголовного дела, обосновывающие исключение данного доказательства, не могут использоваться и оглашаться в судебном заседании и использоваться в процессе доказывания. Это означает, что, например, если будет признано, что подлежит исключению из совокупности доказательств вещественное доказательство - пистолет, обнаруженный при обыске, поскольку были </w:t>
      </w:r>
      <w:r>
        <w:rPr>
          <w:rFonts w:ascii="Times New Roman" w:eastAsia="Times New Roman" w:hAnsi="Times New Roman" w:cs="Times New Roman"/>
          <w:sz w:val="28"/>
        </w:rPr>
        <w:lastRenderedPageBreak/>
        <w:t xml:space="preserve">нарушены правила производства обыска, то не может быть оглашен в судебном заседании протокол обыска, в ходе которого пистолет был обнаружен, а также заключение эксперта о том, что на пистолете обнаружены отпечатки пальцев подозреваемого.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Очевидно, что правила, сформулированные в законе применительно к судебному производству, применимы и к досудебному производству, поскольку признать доказательство недопустимым может и следователь, и дознаватель, и прокурор, и они не могут использовать недопустимые доказательства для доказывания любого из обстоятельств. </w:t>
      </w: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C14D0D" w:rsidRDefault="00C14D0D">
      <w:pPr>
        <w:spacing w:after="0" w:line="360" w:lineRule="auto"/>
        <w:rPr>
          <w:rFonts w:ascii="Times New Roman" w:eastAsia="Times New Roman" w:hAnsi="Times New Roman" w:cs="Times New Roman"/>
          <w:b/>
          <w:sz w:val="28"/>
        </w:rPr>
      </w:pPr>
    </w:p>
    <w:p w:rsidR="00B90F10" w:rsidRP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2.2.Содержание источников доказательств</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Для уголовно-процессуального познания не могут использоваться произвольные средства и способы. Средствами познания в уголовном процессе служат доказательства.</w:t>
      </w:r>
    </w:p>
    <w:p w:rsidR="00671534"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УПК определяет доказательства как любые сведения, на основе которых органы предварительного расследования, прокурор и суд в порядке, предусмотренном уголовно-процессуальным законом, устанавливают наличие или отсутствие обстоятельств, подлежащих доказыванию по УД, и иных обстоятельств, имеющих значение для УД (ст. 74).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Такие фактические данные могут быть получены только из определенных, указанных в ч. 2 ст. 74 УПК источников:</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1.показаний обвиняемого и подозреваемого;</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2.показаний потерпевшего и свидетеля;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3.заключения и показаний эксперта;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4.заключения и показаний специалиста;</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5.вещественных доказательств;</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6.протоколов следственных и судебных действий;</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7.иных документов.</w:t>
      </w:r>
    </w:p>
    <w:p w:rsidR="001030B7"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То есть понятие доказательства составляет неразрывное единство содержания (сведения о фактических данных) и процессуальной формы (источника, в котором эти данные содержатся). Для того чтобы фактические данные могли использоваться в качестве судебных доказательств, они должны обладать свойствами относимости и допустимости. </w:t>
      </w:r>
    </w:p>
    <w:p w:rsidR="001030B7"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Относимость доказательства означает его способность по своему содержанию устанавливать обстоятельства, для доказывания которых оно используется. Допустимость доказательства в широком смысле означает его законность, т.е. получение и использование в точном соответствии с правилами, установленными законом. </w:t>
      </w:r>
    </w:p>
    <w:p w:rsidR="001E305F"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Статья 75 УПК специально посвящена данному свойству доказательств.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соответствии с данной нормой недопустимые доказательства не имеют юридической силы и не могут быть положены в основу обвинения, а также использоваться для доказывания любых обстоятельств, имеющих значение для разрешения УД. </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 недопустимым доказательствам относятся:</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 показания подозреваемого и обвиняемого, данные в ходе досудебного производства в отсутствии защитника и не подтвержденные ими в судебном разбирательстве;</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 показания потерпевшего и свидетеля, основанные на догадках, предположениях и слухах, и те, источник которых не известен;</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 иные доказательства, полученные с нарушением требований УПК.</w:t>
      </w:r>
    </w:p>
    <w:p w:rsidR="001030B7"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и запись переговоров (ст. 186 УПК). </w:t>
      </w:r>
    </w:p>
    <w:p w:rsidR="001030B7"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преступлениях средней тяжести, о тяжких и особо тяжких преступлениях только на основании судебного решения (ст. 165 УПК). </w:t>
      </w:r>
    </w:p>
    <w:p w:rsidR="00C14D0D"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При наличии угрозы совершения насилия, вымогательства и других преступных действий в отношении потерпевшего, свидетеля или их родственников, близких лиц контроль и запись телефонных и иных</w:t>
      </w:r>
    </w:p>
    <w:p w:rsidR="00B90F10"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переговоров допускаются по письменному заявлению указанных лиц, а при отсутствии такого заявления — на основании судебного решения.</w:t>
      </w:r>
    </w:p>
    <w:p w:rsidR="001030B7"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о производстве контроля и записи телефонных и иных переговоров направляется следователем для исполнения в соответствующий орган на срок до шести месяцев. </w:t>
      </w:r>
    </w:p>
    <w:p w:rsidR="00183025" w:rsidRDefault="001030B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прекращается не позднее окончания </w:t>
      </w:r>
      <w:r w:rsidR="00183025">
        <w:rPr>
          <w:rFonts w:ascii="Times New Roman" w:eastAsia="Times New Roman" w:hAnsi="Times New Roman" w:cs="Times New Roman"/>
          <w:sz w:val="28"/>
        </w:rPr>
        <w:t xml:space="preserve">предварительного расследования. </w:t>
      </w:r>
      <w:r>
        <w:rPr>
          <w:rFonts w:ascii="Times New Roman" w:eastAsia="Times New Roman" w:hAnsi="Times New Roman" w:cs="Times New Roman"/>
          <w:sz w:val="28"/>
        </w:rPr>
        <w:t>Следователь в любое время вправе истребовать от органа,</w:t>
      </w:r>
      <w:r w:rsidR="001E30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осуществляющего контроль и запись переговоров, фонограмму дня осмотра и прослушивания. Она передается следователю в опечатанном виде. </w:t>
      </w:r>
    </w:p>
    <w:p w:rsidR="001030B7" w:rsidRPr="001E305F" w:rsidRDefault="001030B7" w:rsidP="001E305F">
      <w:pPr>
        <w:spacing w:after="0" w:line="360" w:lineRule="auto"/>
        <w:rPr>
          <w:rFonts w:ascii="Times New Roman" w:eastAsia="Times New Roman" w:hAnsi="Times New Roman" w:cs="Times New Roman"/>
          <w:sz w:val="28"/>
        </w:rPr>
      </w:pPr>
      <w:r w:rsidRPr="001E305F">
        <w:rPr>
          <w:rFonts w:ascii="Times New Roman" w:eastAsia="Times New Roman" w:hAnsi="Times New Roman" w:cs="Times New Roman"/>
          <w:sz w:val="28"/>
        </w:rPr>
        <w:lastRenderedPageBreak/>
        <w:t xml:space="preserve">О результатах осмотра и прослушивания фонограммы следователь с участием понятых и при необходимости специалиста, а также лиц, чьи телефонные и иные переговоры записаны, составляет протокол, в котором излагается имеющая отношение к уголовному делу часть фонограммы. </w:t>
      </w:r>
    </w:p>
    <w:p w:rsidR="00B90F10" w:rsidRPr="001E305F" w:rsidRDefault="001030B7" w:rsidP="001E305F">
      <w:pPr>
        <w:spacing w:after="0" w:line="360" w:lineRule="auto"/>
        <w:rPr>
          <w:rFonts w:ascii="Times New Roman" w:eastAsia="Times New Roman" w:hAnsi="Times New Roman" w:cs="Times New Roman"/>
          <w:sz w:val="28"/>
        </w:rPr>
      </w:pPr>
      <w:r w:rsidRPr="001E305F">
        <w:rPr>
          <w:rFonts w:ascii="Times New Roman" w:eastAsia="Times New Roman" w:hAnsi="Times New Roman" w:cs="Times New Roman"/>
          <w:sz w:val="28"/>
        </w:rPr>
        <w:t>Фонограмма в полном объеме приобщается к материалам уголовного дела как вещественное доказательство и хранится в условиях, исключающих ознакомление с ней иных лиц.</w:t>
      </w: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B90F10" w:rsidRDefault="00B90F10">
      <w:pPr>
        <w:spacing w:after="0" w:line="360" w:lineRule="auto"/>
        <w:ind w:firstLine="709"/>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1E305F" w:rsidRDefault="001E305F"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C14D0D" w:rsidRDefault="00C14D0D" w:rsidP="00183025">
      <w:pPr>
        <w:spacing w:after="0" w:line="360" w:lineRule="auto"/>
        <w:jc w:val="center"/>
        <w:rPr>
          <w:rFonts w:ascii="Times New Roman" w:eastAsia="Times New Roman" w:hAnsi="Times New Roman" w:cs="Times New Roman"/>
          <w:b/>
          <w:sz w:val="28"/>
        </w:rPr>
      </w:pPr>
    </w:p>
    <w:p w:rsidR="00B90F10" w:rsidRDefault="001030B7" w:rsidP="00183025">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B90F10" w:rsidRDefault="00B90F10">
      <w:pPr>
        <w:spacing w:after="0" w:line="360" w:lineRule="auto"/>
        <w:ind w:firstLine="709"/>
        <w:jc w:val="center"/>
        <w:rPr>
          <w:rFonts w:ascii="Times New Roman" w:eastAsia="Times New Roman" w:hAnsi="Times New Roman" w:cs="Times New Roman"/>
          <w:b/>
          <w:sz w:val="28"/>
        </w:rPr>
      </w:pP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На основании изучен</w:t>
      </w:r>
      <w:r w:rsidR="0013171F">
        <w:rPr>
          <w:color w:val="000000"/>
          <w:sz w:val="28"/>
          <w:szCs w:val="28"/>
        </w:rPr>
        <w:t>ия литературы, по теме курсовой</w:t>
      </w:r>
      <w:r w:rsidRPr="00AE4E68">
        <w:rPr>
          <w:color w:val="000000"/>
          <w:sz w:val="28"/>
          <w:szCs w:val="28"/>
        </w:rPr>
        <w:t xml:space="preserve"> работы можно сделать следующие выводы:</w:t>
      </w:r>
      <w:r w:rsidR="001E305F">
        <w:rPr>
          <w:color w:val="000000"/>
          <w:sz w:val="28"/>
          <w:szCs w:val="28"/>
        </w:rPr>
        <w:t xml:space="preserve"> </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rsidR="001E305F">
        <w:rPr>
          <w:color w:val="000000"/>
          <w:sz w:val="28"/>
          <w:szCs w:val="28"/>
        </w:rPr>
        <w:t xml:space="preserve"> </w:t>
      </w:r>
      <w:r w:rsidRPr="00AE4E68">
        <w:rPr>
          <w:color w:val="000000"/>
          <w:sz w:val="28"/>
          <w:szCs w:val="28"/>
        </w:rPr>
        <w:t>Доказательствами являются не сами по себе обстоятельства (фактические данные), а сведения о них, содержащиеся в предусмотренных законом источниках.</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 xml:space="preserve">Таким образом, доказательство представляет собой единство их процессуальной формы (определенный настоящим Кодексом порядок установления тех или иных обстоятельств) и фактического </w:t>
      </w:r>
      <w:proofErr w:type="spellStart"/>
      <w:proofErr w:type="gramStart"/>
      <w:r w:rsidRPr="00AE4E68">
        <w:rPr>
          <w:color w:val="000000"/>
          <w:sz w:val="28"/>
          <w:szCs w:val="28"/>
        </w:rPr>
        <w:t>содержания.Не</w:t>
      </w:r>
      <w:proofErr w:type="spellEnd"/>
      <w:proofErr w:type="gramEnd"/>
      <w:r w:rsidRPr="00AE4E68">
        <w:rPr>
          <w:color w:val="000000"/>
          <w:sz w:val="28"/>
          <w:szCs w:val="28"/>
        </w:rPr>
        <w:t xml:space="preserve"> содержащий в себе сведений, имеющих отношение к делу, протокол допроса (источник) также не будет доказательством, как и имеющие отношение к происшествию сведения оперативно-розыскного, а не процессуального характера. Когда же информация, о которой сначала было известно из оперативно-розыскных мероприятия, будет закреплена в одном из источников, указанных в ч. 2 ст. 74 УПК РФ, на свет появиться доказательство</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 xml:space="preserve">Допустимость доказательств характеризуется следующими </w:t>
      </w:r>
      <w:proofErr w:type="spellStart"/>
      <w:proofErr w:type="gramStart"/>
      <w:r w:rsidRPr="00AE4E68">
        <w:rPr>
          <w:color w:val="000000"/>
          <w:sz w:val="28"/>
          <w:szCs w:val="28"/>
        </w:rPr>
        <w:t>признаками:они</w:t>
      </w:r>
      <w:proofErr w:type="spellEnd"/>
      <w:proofErr w:type="gramEnd"/>
      <w:r w:rsidRPr="00AE4E68">
        <w:rPr>
          <w:color w:val="000000"/>
          <w:sz w:val="28"/>
          <w:szCs w:val="28"/>
        </w:rPr>
        <w:t xml:space="preserve"> должны быть получены из предусмотренных законом источников ч.2 ст.74 УПК РФ.;</w:t>
      </w:r>
      <w:r w:rsidR="001E305F">
        <w:rPr>
          <w:color w:val="000000"/>
          <w:sz w:val="28"/>
          <w:szCs w:val="28"/>
        </w:rPr>
        <w:t xml:space="preserve"> </w:t>
      </w:r>
      <w:r w:rsidRPr="00AE4E68">
        <w:rPr>
          <w:color w:val="000000"/>
          <w:sz w:val="28"/>
          <w:szCs w:val="28"/>
        </w:rPr>
        <w:t>должны быть соблюдены общие правила собирания и, в частности, фиксации сведений, а также правила проведения конкретных следственных действий (процессуальный порядок и условия допроса свидетелей; производства обыска и т.д.);</w:t>
      </w:r>
      <w:r w:rsidR="001E305F">
        <w:rPr>
          <w:color w:val="000000"/>
          <w:sz w:val="28"/>
          <w:szCs w:val="28"/>
        </w:rPr>
        <w:t xml:space="preserve"> </w:t>
      </w:r>
      <w:r w:rsidRPr="00AE4E68">
        <w:rPr>
          <w:color w:val="000000"/>
          <w:sz w:val="28"/>
          <w:szCs w:val="28"/>
        </w:rPr>
        <w:t>полученные сведения должны быть достоверными (известен источник их происхождения и они могут быть проверены).</w:t>
      </w:r>
      <w:r w:rsidR="001E305F">
        <w:rPr>
          <w:color w:val="000000"/>
          <w:sz w:val="28"/>
          <w:szCs w:val="28"/>
        </w:rPr>
        <w:t xml:space="preserve"> </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Под относимостью доказательств понимается, что их содержание способствует установлению обстоятельств, перечисленных в ст. 73 УПК РФ.</w:t>
      </w:r>
      <w:r w:rsidR="001E305F">
        <w:rPr>
          <w:color w:val="000000"/>
          <w:sz w:val="28"/>
          <w:szCs w:val="28"/>
        </w:rPr>
        <w:t xml:space="preserve"> </w:t>
      </w:r>
      <w:r w:rsidRPr="00AE4E68">
        <w:rPr>
          <w:color w:val="000000"/>
          <w:sz w:val="28"/>
          <w:szCs w:val="28"/>
        </w:rPr>
        <w:t>Предшествующий анализ показал, что в гносеологическом плане собирание доказательств представляет собой отражение следов изучаемого события. Такая характеристика универсальна, но все же недостаточна для исчерпывающего определения этой деятельности. Являясь элементом системы “доказывание” собирание доказательств само имеет сложный внутренний состав и обладает такими свойствами системного объекта, как структурность и целостность.</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lastRenderedPageBreak/>
        <w:t xml:space="preserve"> Структурность собирания доказательств характеризует устойчивую связь элементов, составляющих эту деятельность. Целостность, как качественная определенность, очерчивает границы этой деятельности, чем выделяет ее из окружающей среды, т.е. из остальных элементов, образующих доказывание. Эти две характеристики представляются весьма существенными, для дальнейшей конкретизации собирания доказательств. </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Охарактеризовать деятельность по собиранию доказательств в качестве системного объекта - значит описать составляющие ее операции, определив этим границы системы, и раскрыть наиболее существенные, т.е. системообразующие связи между ними, определив этим структуру объекта.</w:t>
      </w:r>
      <w:r w:rsidR="001E305F">
        <w:rPr>
          <w:color w:val="000000"/>
          <w:sz w:val="28"/>
          <w:szCs w:val="28"/>
        </w:rPr>
        <w:t xml:space="preserve"> </w:t>
      </w:r>
      <w:r w:rsidRPr="00AE4E68">
        <w:rPr>
          <w:color w:val="000000"/>
          <w:sz w:val="28"/>
          <w:szCs w:val="28"/>
        </w:rPr>
        <w:t xml:space="preserve">На основании вышеизложенного, нами был сделан вывод о необходимости совершенствования законодательства. </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В плане совершенствования законодательства целесообразно:</w:t>
      </w:r>
    </w:p>
    <w:p w:rsidR="001E305F"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 xml:space="preserve">1) Распространить право </w:t>
      </w:r>
      <w:proofErr w:type="spellStart"/>
      <w:r w:rsidRPr="00AE4E68">
        <w:rPr>
          <w:color w:val="000000"/>
          <w:sz w:val="28"/>
          <w:szCs w:val="28"/>
        </w:rPr>
        <w:t>управомоченных</w:t>
      </w:r>
      <w:proofErr w:type="spellEnd"/>
      <w:r w:rsidRPr="00AE4E68">
        <w:rPr>
          <w:color w:val="000000"/>
          <w:sz w:val="28"/>
          <w:szCs w:val="28"/>
        </w:rPr>
        <w:t xml:space="preserve"> государственных органов требовать проведение ревизии на стадии возбуждения уголовного дела.</w:t>
      </w:r>
    </w:p>
    <w:p w:rsidR="00AE4E68" w:rsidRPr="00AE4E68" w:rsidRDefault="00AE4E68" w:rsidP="00AE4E68">
      <w:pPr>
        <w:pStyle w:val="a3"/>
        <w:shd w:val="clear" w:color="auto" w:fill="FFFFFF"/>
        <w:spacing w:before="0" w:beforeAutospacing="0" w:after="285" w:afterAutospacing="0"/>
        <w:rPr>
          <w:color w:val="000000"/>
          <w:sz w:val="28"/>
          <w:szCs w:val="28"/>
        </w:rPr>
      </w:pPr>
      <w:r w:rsidRPr="00AE4E68">
        <w:rPr>
          <w:color w:val="000000"/>
          <w:sz w:val="28"/>
          <w:szCs w:val="28"/>
        </w:rPr>
        <w:t>2) Дополнить предписания ст. 76 УПК указанием на то, что требования лица, производящего дознание, следователя, прокурора и суда о проведении ревизий обязательны для должностных лиц.</w:t>
      </w:r>
    </w:p>
    <w:p w:rsidR="001E305F" w:rsidRDefault="00AE4E68" w:rsidP="001E305F">
      <w:pPr>
        <w:pStyle w:val="a3"/>
        <w:shd w:val="clear" w:color="auto" w:fill="FFFFFF"/>
        <w:spacing w:before="0" w:beforeAutospacing="0" w:after="285" w:afterAutospacing="0"/>
        <w:rPr>
          <w:color w:val="000000"/>
          <w:sz w:val="28"/>
          <w:szCs w:val="28"/>
        </w:rPr>
      </w:pPr>
      <w:r w:rsidRPr="00AE4E68">
        <w:rPr>
          <w:color w:val="000000"/>
          <w:sz w:val="28"/>
          <w:szCs w:val="28"/>
        </w:rPr>
        <w:t>3) Закрепить в законе право следователя требовать проведение не только ревизий, но и иных обследований деятельности предприятий, организаций, учреждений.</w:t>
      </w:r>
      <w:r w:rsidR="001E305F">
        <w:rPr>
          <w:color w:val="000000"/>
          <w:sz w:val="28"/>
          <w:szCs w:val="28"/>
        </w:rPr>
        <w:t xml:space="preserve"> </w:t>
      </w:r>
    </w:p>
    <w:p w:rsidR="001E305F" w:rsidRDefault="00AE4E68" w:rsidP="001E305F">
      <w:pPr>
        <w:pStyle w:val="a3"/>
        <w:shd w:val="clear" w:color="auto" w:fill="FFFFFF"/>
        <w:spacing w:before="0" w:beforeAutospacing="0" w:after="285" w:afterAutospacing="0"/>
        <w:rPr>
          <w:color w:val="000000"/>
          <w:sz w:val="28"/>
          <w:szCs w:val="28"/>
        </w:rPr>
      </w:pPr>
      <w:r w:rsidRPr="00AE4E68">
        <w:rPr>
          <w:color w:val="000000"/>
          <w:sz w:val="28"/>
          <w:szCs w:val="28"/>
        </w:rPr>
        <w:t>4) Предусмотреть необходимость вынесения постановления (определения) о назначении ревизии (обследования) с указанием в нем надлежащих проверки участков работы и конкретных вопросов, на которые проверяющие должны дать ответ.</w:t>
      </w:r>
    </w:p>
    <w:p w:rsidR="001E305F" w:rsidRDefault="00AE4E68" w:rsidP="001E305F">
      <w:pPr>
        <w:pStyle w:val="a3"/>
        <w:shd w:val="clear" w:color="auto" w:fill="FFFFFF"/>
        <w:spacing w:before="0" w:beforeAutospacing="0" w:after="285" w:afterAutospacing="0"/>
        <w:rPr>
          <w:color w:val="000000"/>
          <w:sz w:val="28"/>
          <w:szCs w:val="28"/>
        </w:rPr>
      </w:pPr>
      <w:r w:rsidRPr="00AE4E68">
        <w:rPr>
          <w:color w:val="000000"/>
          <w:sz w:val="28"/>
          <w:szCs w:val="28"/>
        </w:rPr>
        <w:t>5) Предоставить следователю право при назначении ревизий и обследований требовать выделения специалистов определенного профиля, а также устранять от участия в ревизиях и обследованиях недостаточно компетентных и заинтересованных в исходе дела лиц. Предусмотренные законом приемы получения доказательств: истребование предметов или документов, принятие доказательств, представленных участниками процесса, гражданами и должностными лицами, а также требование о производстве ревизии и документальной проверки, не являются разновидностями осмотра, обыска, выемки или других следственных действий. Каждый из этих приемов - самостоятельный способ получения доказательств.</w:t>
      </w:r>
      <w:r w:rsidR="001E305F">
        <w:rPr>
          <w:color w:val="000000"/>
          <w:sz w:val="28"/>
          <w:szCs w:val="28"/>
        </w:rPr>
        <w:t xml:space="preserve"> </w:t>
      </w:r>
      <w:r w:rsidRPr="00AE4E68">
        <w:rPr>
          <w:color w:val="000000"/>
          <w:sz w:val="28"/>
          <w:szCs w:val="28"/>
        </w:rPr>
        <w:t>Все эти способы должны получить достаточную правовую регламентацию.</w:t>
      </w:r>
    </w:p>
    <w:p w:rsidR="001E305F" w:rsidRDefault="001E305F" w:rsidP="001E305F">
      <w:pPr>
        <w:pStyle w:val="a3"/>
        <w:shd w:val="clear" w:color="auto" w:fill="FFFFFF"/>
        <w:spacing w:before="0" w:beforeAutospacing="0" w:after="285" w:afterAutospacing="0"/>
        <w:rPr>
          <w:color w:val="000000"/>
          <w:sz w:val="28"/>
          <w:szCs w:val="28"/>
        </w:rPr>
      </w:pPr>
      <w:r>
        <w:rPr>
          <w:color w:val="000000"/>
          <w:sz w:val="28"/>
          <w:szCs w:val="28"/>
        </w:rPr>
        <w:t xml:space="preserve">                     </w:t>
      </w:r>
    </w:p>
    <w:p w:rsidR="00B90F10" w:rsidRPr="001E305F" w:rsidRDefault="001E305F" w:rsidP="001E305F">
      <w:pPr>
        <w:pStyle w:val="a3"/>
        <w:shd w:val="clear" w:color="auto" w:fill="FFFFFF"/>
        <w:spacing w:before="0" w:beforeAutospacing="0" w:after="285" w:afterAutospacing="0"/>
        <w:rPr>
          <w:color w:val="000000"/>
          <w:sz w:val="28"/>
          <w:szCs w:val="28"/>
        </w:rPr>
      </w:pPr>
      <w:r>
        <w:rPr>
          <w:color w:val="000000"/>
          <w:sz w:val="28"/>
          <w:szCs w:val="28"/>
        </w:rPr>
        <w:lastRenderedPageBreak/>
        <w:t xml:space="preserve">                         </w:t>
      </w:r>
      <w:r w:rsidR="001030B7">
        <w:rPr>
          <w:b/>
          <w:sz w:val="28"/>
        </w:rPr>
        <w:t>СПИСОК ИСПОЛЬЗОВАННЫХ ИСТОЧНИКОВ</w:t>
      </w:r>
    </w:p>
    <w:p w:rsidR="00B90F10" w:rsidRDefault="00B90F10">
      <w:pPr>
        <w:rPr>
          <w:rFonts w:ascii="Times New Roman" w:eastAsia="Times New Roman" w:hAnsi="Times New Roman" w:cs="Times New Roman"/>
          <w:sz w:val="28"/>
        </w:rPr>
      </w:pPr>
    </w:p>
    <w:p w:rsidR="00B90F10" w:rsidRPr="006D2185" w:rsidRDefault="001030B7" w:rsidP="0013171F">
      <w:pPr>
        <w:jc w:val="center"/>
        <w:rPr>
          <w:rFonts w:ascii="Times New Roman" w:eastAsia="Times New Roman" w:hAnsi="Times New Roman" w:cs="Times New Roman"/>
          <w:b/>
          <w:sz w:val="28"/>
        </w:rPr>
      </w:pPr>
      <w:r w:rsidRPr="006D2185">
        <w:rPr>
          <w:rFonts w:ascii="Times New Roman" w:eastAsia="Times New Roman" w:hAnsi="Times New Roman" w:cs="Times New Roman"/>
          <w:b/>
          <w:sz w:val="28"/>
        </w:rPr>
        <w:t>Нормативно-правовые акты:</w:t>
      </w:r>
    </w:p>
    <w:p w:rsidR="0013171F" w:rsidRDefault="0086110E" w:rsidP="0013171F">
      <w:pPr>
        <w:spacing w:after="0" w:line="240" w:lineRule="auto"/>
        <w:rPr>
          <w:rFonts w:ascii="Times New Roman" w:eastAsia="Times New Roman" w:hAnsi="Times New Roman" w:cs="Times New Roman"/>
          <w:sz w:val="28"/>
          <w:szCs w:val="28"/>
        </w:rPr>
      </w:pPr>
      <w:hyperlink r:id="rId6"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1" w:name="dst100683"/>
      <w:bookmarkEnd w:id="1"/>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75. Недопустимые доказательства</w:t>
      </w:r>
    </w:p>
    <w:p w:rsidR="0013171F" w:rsidRDefault="0013171F" w:rsidP="0013171F">
      <w:pPr>
        <w:spacing w:after="0" w:line="240" w:lineRule="auto"/>
        <w:rPr>
          <w:rFonts w:ascii="Times New Roman" w:eastAsia="Times New Roman" w:hAnsi="Times New Roman" w:cs="Times New Roman"/>
          <w:sz w:val="28"/>
          <w:szCs w:val="28"/>
        </w:rPr>
      </w:pPr>
    </w:p>
    <w:p w:rsidR="0013171F" w:rsidRPr="0013171F" w:rsidRDefault="0086110E" w:rsidP="0013171F">
      <w:pPr>
        <w:spacing w:after="0" w:line="240" w:lineRule="auto"/>
        <w:rPr>
          <w:rFonts w:ascii="Times New Roman" w:eastAsia="Times New Roman" w:hAnsi="Times New Roman" w:cs="Times New Roman"/>
          <w:sz w:val="28"/>
          <w:szCs w:val="28"/>
        </w:rPr>
      </w:pPr>
      <w:hyperlink r:id="rId7"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2" w:name="dst100664"/>
      <w:bookmarkEnd w:id="2"/>
      <w:r w:rsidR="0013171F">
        <w:rPr>
          <w:rFonts w:ascii="Times New Roman" w:eastAsia="Times New Roman" w:hAnsi="Times New Roman" w:cs="Times New Roman"/>
          <w:sz w:val="28"/>
          <w:szCs w:val="28"/>
        </w:rPr>
        <w:t xml:space="preserve"> </w:t>
      </w:r>
      <w:r w:rsidR="0013171F" w:rsidRPr="0013171F">
        <w:rPr>
          <w:rFonts w:ascii="Times New Roman" w:eastAsia="Times New Roman" w:hAnsi="Times New Roman" w:cs="Times New Roman"/>
          <w:bCs/>
          <w:kern w:val="36"/>
          <w:sz w:val="28"/>
          <w:szCs w:val="28"/>
        </w:rPr>
        <w:t>УПК РФ Статья 73. Обстоятельства, подлежащие доказыванию</w:t>
      </w:r>
    </w:p>
    <w:p w:rsidR="0013171F" w:rsidRDefault="0013171F" w:rsidP="0013171F">
      <w:pPr>
        <w:rPr>
          <w:rFonts w:ascii="Times New Roman" w:eastAsia="Times New Roman" w:hAnsi="Times New Roman" w:cs="Times New Roman"/>
          <w:sz w:val="28"/>
        </w:rPr>
      </w:pPr>
    </w:p>
    <w:p w:rsidR="0013171F" w:rsidRDefault="0086110E" w:rsidP="0013171F">
      <w:pPr>
        <w:spacing w:after="0" w:line="240" w:lineRule="auto"/>
        <w:rPr>
          <w:rFonts w:ascii="Times New Roman" w:eastAsia="Times New Roman" w:hAnsi="Times New Roman" w:cs="Times New Roman"/>
          <w:sz w:val="28"/>
          <w:szCs w:val="28"/>
        </w:rPr>
      </w:pPr>
      <w:hyperlink r:id="rId8"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3" w:name="dst100752"/>
      <w:bookmarkEnd w:id="3"/>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87. Проверка доказательств</w:t>
      </w:r>
    </w:p>
    <w:p w:rsidR="0013171F" w:rsidRDefault="0013171F" w:rsidP="0013171F">
      <w:pPr>
        <w:rPr>
          <w:rFonts w:ascii="Times New Roman" w:eastAsia="Times New Roman" w:hAnsi="Times New Roman" w:cs="Times New Roman"/>
          <w:sz w:val="28"/>
        </w:rPr>
      </w:pPr>
    </w:p>
    <w:p w:rsidR="0013171F" w:rsidRDefault="0086110E" w:rsidP="0013171F">
      <w:pPr>
        <w:spacing w:after="0" w:line="240" w:lineRule="auto"/>
        <w:rPr>
          <w:rFonts w:ascii="Times New Roman" w:eastAsia="Times New Roman" w:hAnsi="Times New Roman" w:cs="Times New Roman"/>
          <w:sz w:val="28"/>
          <w:szCs w:val="28"/>
        </w:rPr>
      </w:pPr>
      <w:hyperlink r:id="rId9"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4" w:name="dst100754"/>
      <w:bookmarkEnd w:id="4"/>
    </w:p>
    <w:p w:rsidR="0013171F" w:rsidRDefault="0013171F" w:rsidP="0013171F">
      <w:pPr>
        <w:spacing w:after="0" w:line="240" w:lineRule="auto"/>
        <w:rPr>
          <w:rFonts w:ascii="Times New Roman" w:eastAsia="Times New Roman" w:hAnsi="Times New Roman" w:cs="Times New Roman"/>
          <w:bCs/>
          <w:kern w:val="36"/>
          <w:sz w:val="28"/>
          <w:szCs w:val="28"/>
        </w:rPr>
      </w:pPr>
      <w:r w:rsidRPr="0013171F">
        <w:rPr>
          <w:rFonts w:ascii="Times New Roman" w:eastAsia="Times New Roman" w:hAnsi="Times New Roman" w:cs="Times New Roman"/>
          <w:bCs/>
          <w:kern w:val="36"/>
          <w:sz w:val="28"/>
          <w:szCs w:val="28"/>
        </w:rPr>
        <w:t>УПК РФ Статья 88. Правила оценки доказательств</w:t>
      </w:r>
    </w:p>
    <w:p w:rsidR="0013171F" w:rsidRDefault="0013171F" w:rsidP="0013171F">
      <w:pPr>
        <w:spacing w:after="0" w:line="240" w:lineRule="auto"/>
        <w:rPr>
          <w:rFonts w:ascii="Times New Roman" w:eastAsia="Times New Roman" w:hAnsi="Times New Roman" w:cs="Times New Roman"/>
          <w:bCs/>
          <w:kern w:val="36"/>
          <w:sz w:val="28"/>
          <w:szCs w:val="28"/>
        </w:rPr>
      </w:pPr>
    </w:p>
    <w:p w:rsidR="0013171F" w:rsidRDefault="0086110E" w:rsidP="0013171F">
      <w:pPr>
        <w:spacing w:after="0" w:line="240" w:lineRule="auto"/>
        <w:rPr>
          <w:rFonts w:ascii="Times New Roman" w:eastAsia="Times New Roman" w:hAnsi="Times New Roman" w:cs="Times New Roman"/>
          <w:sz w:val="28"/>
          <w:szCs w:val="28"/>
        </w:rPr>
      </w:pPr>
      <w:hyperlink r:id="rId10"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5" w:name="dst100534"/>
      <w:bookmarkEnd w:id="5"/>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56. Свидетель</w:t>
      </w:r>
    </w:p>
    <w:p w:rsidR="0013171F" w:rsidRDefault="0013171F" w:rsidP="0013171F">
      <w:pPr>
        <w:shd w:val="clear" w:color="auto" w:fill="FFFFFF"/>
        <w:spacing w:after="144" w:line="290" w:lineRule="atLeast"/>
        <w:jc w:val="both"/>
        <w:outlineLvl w:val="0"/>
        <w:rPr>
          <w:rFonts w:ascii="Arial" w:eastAsia="Times New Roman" w:hAnsi="Arial" w:cs="Arial"/>
          <w:b/>
          <w:bCs/>
          <w:color w:val="333333"/>
          <w:kern w:val="36"/>
          <w:sz w:val="24"/>
          <w:szCs w:val="24"/>
        </w:rPr>
      </w:pPr>
      <w:r w:rsidRPr="0013171F">
        <w:rPr>
          <w:rFonts w:ascii="Arial" w:eastAsia="Times New Roman" w:hAnsi="Arial" w:cs="Arial"/>
          <w:b/>
          <w:bCs/>
          <w:color w:val="333333"/>
          <w:kern w:val="36"/>
          <w:sz w:val="24"/>
          <w:szCs w:val="24"/>
        </w:rPr>
        <w:t> </w:t>
      </w:r>
    </w:p>
    <w:p w:rsidR="0013171F" w:rsidRDefault="0086110E" w:rsidP="0013171F">
      <w:pPr>
        <w:spacing w:after="0" w:line="240" w:lineRule="auto"/>
        <w:rPr>
          <w:rFonts w:ascii="Times New Roman" w:eastAsia="Times New Roman" w:hAnsi="Times New Roman" w:cs="Times New Roman"/>
          <w:sz w:val="28"/>
          <w:szCs w:val="28"/>
        </w:rPr>
      </w:pPr>
      <w:hyperlink r:id="rId11"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6" w:name="dst100735"/>
      <w:bookmarkEnd w:id="6"/>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83. Протоколы следственных действий и судебного заседания</w:t>
      </w:r>
    </w:p>
    <w:p w:rsidR="0013171F" w:rsidRPr="0013171F" w:rsidRDefault="0013171F" w:rsidP="0013171F">
      <w:pPr>
        <w:shd w:val="clear" w:color="auto" w:fill="FFFFFF"/>
        <w:spacing w:after="144" w:line="290" w:lineRule="atLeast"/>
        <w:jc w:val="both"/>
        <w:outlineLvl w:val="0"/>
        <w:rPr>
          <w:rFonts w:ascii="Arial" w:eastAsia="Times New Roman" w:hAnsi="Arial" w:cs="Arial"/>
          <w:b/>
          <w:bCs/>
          <w:color w:val="333333"/>
          <w:kern w:val="36"/>
          <w:sz w:val="24"/>
          <w:szCs w:val="24"/>
        </w:rPr>
      </w:pPr>
    </w:p>
    <w:p w:rsidR="0013171F" w:rsidRDefault="0086110E" w:rsidP="0013171F">
      <w:pPr>
        <w:spacing w:after="0" w:line="240" w:lineRule="auto"/>
        <w:rPr>
          <w:rFonts w:ascii="Times New Roman" w:eastAsia="Times New Roman" w:hAnsi="Times New Roman" w:cs="Times New Roman"/>
          <w:sz w:val="28"/>
          <w:szCs w:val="28"/>
        </w:rPr>
      </w:pPr>
      <w:hyperlink r:id="rId12"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7" w:name="dst100174"/>
      <w:bookmarkEnd w:id="7"/>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27. Основания прекращения уголовного преследования</w:t>
      </w:r>
    </w:p>
    <w:p w:rsidR="0013171F" w:rsidRPr="0013171F" w:rsidRDefault="0013171F" w:rsidP="0013171F">
      <w:pPr>
        <w:spacing w:after="0" w:line="240" w:lineRule="auto"/>
        <w:rPr>
          <w:rFonts w:ascii="Times New Roman" w:eastAsia="Times New Roman" w:hAnsi="Times New Roman" w:cs="Times New Roman"/>
          <w:sz w:val="28"/>
          <w:szCs w:val="28"/>
        </w:rPr>
      </w:pPr>
    </w:p>
    <w:p w:rsidR="0013171F" w:rsidRDefault="0086110E" w:rsidP="0013171F">
      <w:pPr>
        <w:spacing w:after="0" w:line="240" w:lineRule="auto"/>
        <w:rPr>
          <w:rFonts w:ascii="Times New Roman" w:eastAsia="Times New Roman" w:hAnsi="Times New Roman" w:cs="Times New Roman"/>
          <w:sz w:val="28"/>
          <w:szCs w:val="28"/>
        </w:rPr>
      </w:pPr>
      <w:hyperlink r:id="rId13" w:history="1">
        <w:r w:rsidR="0013171F" w:rsidRPr="0013171F">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8" w:name="dst101246"/>
      <w:bookmarkEnd w:id="8"/>
    </w:p>
    <w:p w:rsidR="0013171F" w:rsidRPr="0013171F" w:rsidRDefault="0013171F" w:rsidP="0013171F">
      <w:pPr>
        <w:spacing w:after="0" w:line="240" w:lineRule="auto"/>
        <w:rPr>
          <w:rFonts w:ascii="Times New Roman" w:eastAsia="Times New Roman" w:hAnsi="Times New Roman" w:cs="Times New Roman"/>
          <w:sz w:val="28"/>
          <w:szCs w:val="28"/>
        </w:rPr>
      </w:pPr>
      <w:r w:rsidRPr="0013171F">
        <w:rPr>
          <w:rFonts w:ascii="Times New Roman" w:eastAsia="Times New Roman" w:hAnsi="Times New Roman" w:cs="Times New Roman"/>
          <w:bCs/>
          <w:kern w:val="36"/>
          <w:sz w:val="28"/>
          <w:szCs w:val="28"/>
        </w:rPr>
        <w:t>УПК РФ Статья 165. Судебный порядок получения разрешения на производство следственного действия</w:t>
      </w:r>
    </w:p>
    <w:p w:rsidR="0013171F" w:rsidRDefault="0013171F" w:rsidP="0013171F">
      <w:pPr>
        <w:rPr>
          <w:rFonts w:ascii="Times New Roman" w:eastAsia="Times New Roman" w:hAnsi="Times New Roman" w:cs="Times New Roman"/>
          <w:sz w:val="28"/>
        </w:rPr>
      </w:pPr>
    </w:p>
    <w:p w:rsidR="00C73915" w:rsidRDefault="0086110E" w:rsidP="00C73915">
      <w:pPr>
        <w:spacing w:after="0" w:line="240" w:lineRule="auto"/>
        <w:rPr>
          <w:rFonts w:ascii="Times New Roman" w:eastAsia="Times New Roman" w:hAnsi="Times New Roman" w:cs="Times New Roman"/>
          <w:sz w:val="28"/>
          <w:szCs w:val="28"/>
        </w:rPr>
      </w:pPr>
      <w:hyperlink r:id="rId14" w:history="1">
        <w:r w:rsidR="00C73915" w:rsidRPr="00C73915">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9" w:name="dst101392"/>
      <w:bookmarkEnd w:id="9"/>
    </w:p>
    <w:p w:rsidR="00C73915" w:rsidRPr="00C73915" w:rsidRDefault="00C73915" w:rsidP="00C73915">
      <w:pPr>
        <w:spacing w:after="0" w:line="240" w:lineRule="auto"/>
        <w:rPr>
          <w:rFonts w:ascii="Times New Roman" w:eastAsia="Times New Roman" w:hAnsi="Times New Roman" w:cs="Times New Roman"/>
          <w:sz w:val="28"/>
          <w:szCs w:val="28"/>
        </w:rPr>
      </w:pPr>
      <w:r w:rsidRPr="00C73915">
        <w:rPr>
          <w:rFonts w:ascii="Times New Roman" w:eastAsia="Times New Roman" w:hAnsi="Times New Roman" w:cs="Times New Roman"/>
          <w:bCs/>
          <w:kern w:val="36"/>
          <w:sz w:val="28"/>
          <w:szCs w:val="28"/>
        </w:rPr>
        <w:t>УПК РФ Статья 186. Контроль и запись переговоров</w:t>
      </w:r>
    </w:p>
    <w:p w:rsidR="0013171F" w:rsidRDefault="0013171F" w:rsidP="0013171F">
      <w:pPr>
        <w:rPr>
          <w:rFonts w:ascii="Times New Roman" w:eastAsia="Times New Roman" w:hAnsi="Times New Roman" w:cs="Times New Roman"/>
          <w:sz w:val="28"/>
        </w:rPr>
      </w:pPr>
    </w:p>
    <w:p w:rsidR="00C73915" w:rsidRPr="00C73915" w:rsidRDefault="0086110E" w:rsidP="00C73915">
      <w:pPr>
        <w:spacing w:after="0" w:line="240" w:lineRule="auto"/>
        <w:rPr>
          <w:rFonts w:ascii="Times New Roman" w:eastAsia="Times New Roman" w:hAnsi="Times New Roman" w:cs="Times New Roman"/>
          <w:sz w:val="28"/>
          <w:szCs w:val="28"/>
        </w:rPr>
      </w:pPr>
      <w:hyperlink r:id="rId15" w:history="1">
        <w:r w:rsidR="00C73915" w:rsidRPr="00C73915">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10" w:name="dst100689"/>
      <w:bookmarkEnd w:id="10"/>
      <w:r w:rsidR="00C73915" w:rsidRPr="00C73915">
        <w:rPr>
          <w:rFonts w:ascii="Times New Roman" w:eastAsia="Times New Roman" w:hAnsi="Times New Roman" w:cs="Times New Roman"/>
          <w:bCs/>
          <w:kern w:val="36"/>
          <w:sz w:val="28"/>
          <w:szCs w:val="28"/>
        </w:rPr>
        <w:t>УПК РФ Статья 76. Показания подозреваемого</w:t>
      </w:r>
    </w:p>
    <w:p w:rsidR="00C73915" w:rsidRDefault="00C73915" w:rsidP="00C73915">
      <w:pPr>
        <w:spacing w:after="0" w:line="240" w:lineRule="auto"/>
        <w:rPr>
          <w:rFonts w:ascii="Times New Roman" w:eastAsia="Times New Roman" w:hAnsi="Times New Roman" w:cs="Times New Roman"/>
          <w:sz w:val="28"/>
        </w:rPr>
      </w:pPr>
    </w:p>
    <w:p w:rsidR="00C73915" w:rsidRDefault="0086110E" w:rsidP="00C73915">
      <w:pPr>
        <w:spacing w:after="0" w:line="240" w:lineRule="auto"/>
        <w:rPr>
          <w:rFonts w:ascii="Times New Roman" w:eastAsia="Times New Roman" w:hAnsi="Times New Roman" w:cs="Times New Roman"/>
          <w:sz w:val="28"/>
          <w:szCs w:val="28"/>
        </w:rPr>
      </w:pPr>
      <w:hyperlink r:id="rId16" w:history="1">
        <w:r w:rsidR="00C73915" w:rsidRPr="00C73915">
          <w:rPr>
            <w:rFonts w:ascii="Times New Roman" w:eastAsia="Times New Roman" w:hAnsi="Times New Roman" w:cs="Times New Roman"/>
            <w:bCs/>
            <w:sz w:val="28"/>
            <w:szCs w:val="28"/>
            <w:shd w:val="clear" w:color="auto" w:fill="FFFFFF"/>
          </w:rPr>
          <w:t>"Уголовно-процессуальный кодекс Российской Федерации" от 18.12.2001 N 174-ФЗ (ред. от 01.04.2019, с изм. от 13.06.2019) (с изм. и доп., вступ. в силу с 12.04.2019)</w:t>
        </w:r>
      </w:hyperlink>
      <w:bookmarkStart w:id="11" w:name="dst100674"/>
      <w:bookmarkEnd w:id="11"/>
    </w:p>
    <w:p w:rsidR="00C73915" w:rsidRPr="00C73915" w:rsidRDefault="00C73915" w:rsidP="00C73915">
      <w:pPr>
        <w:spacing w:after="0" w:line="240" w:lineRule="auto"/>
        <w:rPr>
          <w:rFonts w:ascii="Times New Roman" w:eastAsia="Times New Roman" w:hAnsi="Times New Roman" w:cs="Times New Roman"/>
          <w:sz w:val="28"/>
          <w:szCs w:val="28"/>
        </w:rPr>
      </w:pPr>
      <w:r w:rsidRPr="00C73915">
        <w:rPr>
          <w:rFonts w:ascii="Times New Roman" w:eastAsia="Times New Roman" w:hAnsi="Times New Roman" w:cs="Times New Roman"/>
          <w:bCs/>
          <w:kern w:val="36"/>
          <w:sz w:val="28"/>
          <w:szCs w:val="28"/>
        </w:rPr>
        <w:t>УПК РФ Статья 74. Доказательства</w:t>
      </w:r>
    </w:p>
    <w:p w:rsidR="00C73915" w:rsidRDefault="00C73915" w:rsidP="00C73915">
      <w:pPr>
        <w:shd w:val="clear" w:color="auto" w:fill="FFFFFF"/>
        <w:spacing w:after="144" w:line="290" w:lineRule="atLeast"/>
        <w:jc w:val="both"/>
        <w:outlineLvl w:val="0"/>
        <w:rPr>
          <w:rFonts w:ascii="Arial" w:eastAsia="Times New Roman" w:hAnsi="Arial" w:cs="Arial"/>
          <w:b/>
          <w:bCs/>
          <w:color w:val="333333"/>
          <w:kern w:val="36"/>
          <w:sz w:val="24"/>
          <w:szCs w:val="24"/>
        </w:rPr>
      </w:pPr>
      <w:r w:rsidRPr="00C73915">
        <w:rPr>
          <w:rFonts w:ascii="Arial" w:eastAsia="Times New Roman" w:hAnsi="Arial" w:cs="Arial"/>
          <w:b/>
          <w:bCs/>
          <w:color w:val="333333"/>
          <w:kern w:val="36"/>
          <w:sz w:val="24"/>
          <w:szCs w:val="24"/>
        </w:rPr>
        <w:t> </w:t>
      </w:r>
    </w:p>
    <w:p w:rsidR="006D2185" w:rsidRDefault="006D2185" w:rsidP="006D2185">
      <w:pPr>
        <w:jc w:val="center"/>
        <w:rPr>
          <w:rFonts w:ascii="Times New Roman" w:eastAsia="Times New Roman" w:hAnsi="Times New Roman" w:cs="Times New Roman"/>
          <w:b/>
          <w:sz w:val="28"/>
        </w:rPr>
      </w:pPr>
    </w:p>
    <w:p w:rsidR="006D2185" w:rsidRDefault="006D2185" w:rsidP="006D2185">
      <w:pPr>
        <w:jc w:val="center"/>
        <w:rPr>
          <w:rFonts w:ascii="Times New Roman" w:eastAsia="Times New Roman" w:hAnsi="Times New Roman" w:cs="Times New Roman"/>
          <w:b/>
          <w:sz w:val="28"/>
        </w:rPr>
      </w:pPr>
    </w:p>
    <w:p w:rsidR="006D2185" w:rsidRDefault="006D218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C73915" w:rsidRDefault="00C73915" w:rsidP="006D2185">
      <w:pPr>
        <w:jc w:val="center"/>
        <w:rPr>
          <w:rFonts w:ascii="Times New Roman" w:eastAsia="Times New Roman" w:hAnsi="Times New Roman" w:cs="Times New Roman"/>
          <w:b/>
          <w:sz w:val="28"/>
        </w:rPr>
      </w:pPr>
    </w:p>
    <w:p w:rsidR="001E305F" w:rsidRDefault="001E305F" w:rsidP="001E305F">
      <w:pPr>
        <w:rPr>
          <w:rFonts w:ascii="Times New Roman" w:eastAsia="Times New Roman" w:hAnsi="Times New Roman" w:cs="Times New Roman"/>
          <w:b/>
          <w:sz w:val="28"/>
        </w:rPr>
      </w:pPr>
    </w:p>
    <w:p w:rsidR="00B90F10" w:rsidRPr="006D2185" w:rsidRDefault="001E305F" w:rsidP="001E305F">
      <w:pP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1030B7" w:rsidRPr="006D2185">
        <w:rPr>
          <w:rFonts w:ascii="Times New Roman" w:eastAsia="Times New Roman" w:hAnsi="Times New Roman" w:cs="Times New Roman"/>
          <w:b/>
          <w:sz w:val="28"/>
        </w:rPr>
        <w:t>Научная, учебная литература и материалы периодической печати:</w:t>
      </w:r>
    </w:p>
    <w:p w:rsidR="001E305F" w:rsidRDefault="001030B7" w:rsidP="001E305F">
      <w:pPr>
        <w:numPr>
          <w:ilvl w:val="0"/>
          <w:numId w:val="2"/>
        </w:numPr>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Галиакбаров</w:t>
      </w:r>
      <w:proofErr w:type="spellEnd"/>
      <w:r>
        <w:rPr>
          <w:rFonts w:ascii="Times New Roman" w:eastAsia="Times New Roman" w:hAnsi="Times New Roman" w:cs="Times New Roman"/>
          <w:sz w:val="28"/>
        </w:rPr>
        <w:t xml:space="preserve"> Р.Р. Соучастие в преступлении // Уголовное право России. Часть Общая: Учеб, для вузов / Под ред. Л.Л. Кругликова. -  М., 2005.</w:t>
      </w:r>
      <w:r>
        <w:rPr>
          <w:rFonts w:ascii="Calibri" w:eastAsia="Calibri" w:hAnsi="Calibri" w:cs="Calibri"/>
        </w:rPr>
        <w:t xml:space="preserve"> </w:t>
      </w:r>
      <w:r>
        <w:rPr>
          <w:rFonts w:ascii="Times New Roman" w:eastAsia="Times New Roman" w:hAnsi="Times New Roman" w:cs="Times New Roman"/>
          <w:sz w:val="28"/>
        </w:rPr>
        <w:t>592.с.</w:t>
      </w:r>
    </w:p>
    <w:p w:rsidR="00B90F10" w:rsidRPr="001E305F" w:rsidRDefault="001030B7" w:rsidP="001E305F">
      <w:pPr>
        <w:numPr>
          <w:ilvl w:val="0"/>
          <w:numId w:val="2"/>
        </w:numPr>
        <w:ind w:left="720" w:hanging="360"/>
        <w:rPr>
          <w:rFonts w:ascii="Times New Roman" w:eastAsia="Times New Roman" w:hAnsi="Times New Roman" w:cs="Times New Roman"/>
          <w:sz w:val="28"/>
        </w:rPr>
      </w:pPr>
      <w:proofErr w:type="spellStart"/>
      <w:r w:rsidRPr="001E305F">
        <w:rPr>
          <w:rFonts w:ascii="Times New Roman" w:eastAsia="Times New Roman" w:hAnsi="Times New Roman" w:cs="Times New Roman"/>
          <w:sz w:val="28"/>
        </w:rPr>
        <w:t>Закалюк</w:t>
      </w:r>
      <w:proofErr w:type="spellEnd"/>
      <w:r w:rsidRPr="001E305F">
        <w:rPr>
          <w:rFonts w:ascii="Times New Roman" w:eastAsia="Times New Roman" w:hAnsi="Times New Roman" w:cs="Times New Roman"/>
          <w:sz w:val="28"/>
        </w:rPr>
        <w:t xml:space="preserve"> А.П., </w:t>
      </w:r>
      <w:proofErr w:type="spellStart"/>
      <w:r w:rsidRPr="001E305F">
        <w:rPr>
          <w:rFonts w:ascii="Times New Roman" w:eastAsia="Times New Roman" w:hAnsi="Times New Roman" w:cs="Times New Roman"/>
          <w:sz w:val="28"/>
        </w:rPr>
        <w:t>Жарый</w:t>
      </w:r>
      <w:proofErr w:type="spellEnd"/>
      <w:r w:rsidRPr="001E305F">
        <w:rPr>
          <w:rFonts w:ascii="Times New Roman" w:eastAsia="Times New Roman" w:hAnsi="Times New Roman" w:cs="Times New Roman"/>
          <w:sz w:val="28"/>
        </w:rPr>
        <w:t xml:space="preserve"> В.Д., Ковальский В.С. и др. Преступления, совершаемые с особой жестокостью (научный обзор результатов исследования). - Киев, 1989. 347.с.</w:t>
      </w:r>
    </w:p>
    <w:p w:rsidR="00B90F10" w:rsidRDefault="001030B7">
      <w:pPr>
        <w:numPr>
          <w:ilvl w:val="0"/>
          <w:numId w:val="2"/>
        </w:numPr>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Иногамова-Хегай</w:t>
      </w:r>
      <w:proofErr w:type="spellEnd"/>
      <w:r>
        <w:rPr>
          <w:rFonts w:ascii="Times New Roman" w:eastAsia="Times New Roman" w:hAnsi="Times New Roman" w:cs="Times New Roman"/>
          <w:sz w:val="28"/>
        </w:rPr>
        <w:t xml:space="preserve"> Л.В, </w:t>
      </w:r>
      <w:proofErr w:type="spellStart"/>
      <w:r>
        <w:rPr>
          <w:rFonts w:ascii="Times New Roman" w:eastAsia="Times New Roman" w:hAnsi="Times New Roman" w:cs="Times New Roman"/>
          <w:sz w:val="28"/>
        </w:rPr>
        <w:t>Рарога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Чучаева</w:t>
      </w:r>
      <w:proofErr w:type="spellEnd"/>
      <w:r>
        <w:rPr>
          <w:rFonts w:ascii="Times New Roman" w:eastAsia="Times New Roman" w:hAnsi="Times New Roman" w:cs="Times New Roman"/>
          <w:sz w:val="28"/>
        </w:rPr>
        <w:t xml:space="preserve"> А.И. Уголовное право Российской Федерации. Особенная часть: Учебник. - Владивосток: ИНФРА-М, 2009 .795.с.</w:t>
      </w:r>
    </w:p>
    <w:p w:rsidR="00B90F10" w:rsidRDefault="001030B7">
      <w:pPr>
        <w:numPr>
          <w:ilvl w:val="0"/>
          <w:numId w:val="2"/>
        </w:numPr>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Кабурнеев</w:t>
      </w:r>
      <w:proofErr w:type="spellEnd"/>
      <w:r>
        <w:rPr>
          <w:rFonts w:ascii="Times New Roman" w:eastAsia="Times New Roman" w:hAnsi="Times New Roman" w:cs="Times New Roman"/>
          <w:sz w:val="28"/>
        </w:rPr>
        <w:t xml:space="preserve"> Э.В. К вопросу о квалификации убийства, совершенного из корыстных побуждений или по найму, а равно сопряженного с разбоем, вымогательством или бандитизмом (п. "З" ч. 2 ст. 105 УК РФ) // "Российский следователь" .2010. N 17.</w:t>
      </w:r>
    </w:p>
    <w:p w:rsidR="00B90F10" w:rsidRDefault="001030B7">
      <w:pPr>
        <w:numPr>
          <w:ilvl w:val="0"/>
          <w:numId w:val="2"/>
        </w:numPr>
        <w:tabs>
          <w:tab w:val="left" w:pos="3285"/>
        </w:tabs>
        <w:ind w:left="720" w:hanging="360"/>
        <w:rPr>
          <w:rFonts w:ascii="Times New Roman" w:eastAsia="Times New Roman" w:hAnsi="Times New Roman" w:cs="Times New Roman"/>
          <w:sz w:val="28"/>
        </w:rPr>
      </w:pPr>
      <w:r>
        <w:rPr>
          <w:rFonts w:ascii="Times New Roman" w:eastAsia="Times New Roman" w:hAnsi="Times New Roman" w:cs="Times New Roman"/>
          <w:sz w:val="28"/>
        </w:rPr>
        <w:t>Козаченко И. Я, Новоселов Г. П. Уголовное право. Особенная часть: учебник / отв. ред. И. Я. Козаченко, Г. П. Новоселов. — 4-е изд., изм. и доп. - М.: Норма, 2008. 1008.с.</w:t>
      </w:r>
    </w:p>
    <w:p w:rsidR="00B90F10" w:rsidRDefault="001030B7">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Основы законодательства Российской Федерации об охране здоровья граждан" // Российская газета. 2008. </w:t>
      </w:r>
      <w:r>
        <w:rPr>
          <w:rFonts w:ascii="Segoe UI Symbol" w:eastAsia="Segoe UI Symbol" w:hAnsi="Segoe UI Symbol" w:cs="Segoe UI Symbol"/>
          <w:sz w:val="28"/>
        </w:rPr>
        <w:t>№</w:t>
      </w:r>
      <w:r>
        <w:rPr>
          <w:rFonts w:ascii="Times New Roman" w:eastAsia="Times New Roman" w:hAnsi="Times New Roman" w:cs="Times New Roman"/>
          <w:sz w:val="28"/>
        </w:rPr>
        <w:t>4.</w:t>
      </w:r>
    </w:p>
    <w:p w:rsidR="00B90F10" w:rsidRDefault="001030B7">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Прохоров В.С. Соучастие в преступлении // Уголовное право России. Общая часть: Учебник / Под ред. Н.М. Кропачева, Б.В. </w:t>
      </w:r>
      <w:proofErr w:type="spellStart"/>
      <w:r>
        <w:rPr>
          <w:rFonts w:ascii="Times New Roman" w:eastAsia="Times New Roman" w:hAnsi="Times New Roman" w:cs="Times New Roman"/>
          <w:sz w:val="28"/>
        </w:rPr>
        <w:t>Волженкина</w:t>
      </w:r>
      <w:proofErr w:type="spellEnd"/>
      <w:r>
        <w:rPr>
          <w:rFonts w:ascii="Times New Roman" w:eastAsia="Times New Roman" w:hAnsi="Times New Roman" w:cs="Times New Roman"/>
          <w:sz w:val="28"/>
        </w:rPr>
        <w:t>, В.В. Орехова. -  СПб., 2006. 759.с.</w:t>
      </w:r>
    </w:p>
    <w:p w:rsidR="00B90F10" w:rsidRDefault="001030B7">
      <w:pPr>
        <w:numPr>
          <w:ilvl w:val="0"/>
          <w:numId w:val="2"/>
        </w:numPr>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Семернева</w:t>
      </w:r>
      <w:proofErr w:type="spellEnd"/>
      <w:r>
        <w:rPr>
          <w:rFonts w:ascii="Times New Roman" w:eastAsia="Times New Roman" w:hAnsi="Times New Roman" w:cs="Times New Roman"/>
          <w:sz w:val="28"/>
        </w:rPr>
        <w:t xml:space="preserve"> Н.К. Квалификация преступлений (Части общая и особенная). - Екатеринбург, 2009. 448.с.</w:t>
      </w:r>
    </w:p>
    <w:p w:rsidR="00B90F10" w:rsidRDefault="001030B7">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Уголовное право Российской Федерации. Общая часть: Учебник для вузов / Под ред. В.С. Комиссарова, Н.Е. Крыловой, И.М. </w:t>
      </w:r>
      <w:proofErr w:type="spellStart"/>
      <w:r>
        <w:rPr>
          <w:rFonts w:ascii="Times New Roman" w:eastAsia="Times New Roman" w:hAnsi="Times New Roman" w:cs="Times New Roman"/>
          <w:sz w:val="28"/>
        </w:rPr>
        <w:t>Тяжковой</w:t>
      </w:r>
      <w:proofErr w:type="spellEnd"/>
      <w:r>
        <w:rPr>
          <w:rFonts w:ascii="Times New Roman" w:eastAsia="Times New Roman" w:hAnsi="Times New Roman" w:cs="Times New Roman"/>
          <w:sz w:val="28"/>
        </w:rPr>
        <w:t>. -  М.: Статут, 2012.466.с.</w:t>
      </w:r>
    </w:p>
    <w:p w:rsidR="00B90F10" w:rsidRDefault="001030B7">
      <w:pPr>
        <w:numPr>
          <w:ilvl w:val="0"/>
          <w:numId w:val="2"/>
        </w:numPr>
        <w:tabs>
          <w:tab w:val="left" w:pos="3285"/>
        </w:tabs>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Уголовный Кодекс РФ с комментариями / Под ред. А.В. Бриллиантов. - М., 2010.1392.с.</w:t>
      </w:r>
    </w:p>
    <w:p w:rsidR="001E305F" w:rsidRDefault="001030B7" w:rsidP="001E305F">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Ушаков А.В. Соучастие в преступлении // Уголовное право РФ. Общая часть: Учебник / Под ред. Б.В. </w:t>
      </w:r>
      <w:proofErr w:type="spellStart"/>
      <w:r>
        <w:rPr>
          <w:rFonts w:ascii="Times New Roman" w:eastAsia="Times New Roman" w:hAnsi="Times New Roman" w:cs="Times New Roman"/>
          <w:sz w:val="28"/>
        </w:rPr>
        <w:t>Здравомыслова</w:t>
      </w:r>
      <w:proofErr w:type="spellEnd"/>
      <w:r>
        <w:rPr>
          <w:rFonts w:ascii="Times New Roman" w:eastAsia="Times New Roman" w:hAnsi="Times New Roman" w:cs="Times New Roman"/>
          <w:sz w:val="28"/>
        </w:rPr>
        <w:t>. - М., 1999. 576.с.</w:t>
      </w:r>
    </w:p>
    <w:sectPr w:rsidR="001E305F" w:rsidSect="0037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6C5D"/>
    <w:multiLevelType w:val="multilevel"/>
    <w:tmpl w:val="06067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152B64"/>
    <w:multiLevelType w:val="multilevel"/>
    <w:tmpl w:val="93D00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651838"/>
    <w:multiLevelType w:val="hybridMultilevel"/>
    <w:tmpl w:val="B33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FB7397"/>
    <w:multiLevelType w:val="hybridMultilevel"/>
    <w:tmpl w:val="53101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10"/>
    <w:rsid w:val="001030B7"/>
    <w:rsid w:val="0013171F"/>
    <w:rsid w:val="00183025"/>
    <w:rsid w:val="001E305F"/>
    <w:rsid w:val="002E07E5"/>
    <w:rsid w:val="00376123"/>
    <w:rsid w:val="00441E0F"/>
    <w:rsid w:val="006325C2"/>
    <w:rsid w:val="00671534"/>
    <w:rsid w:val="006D2185"/>
    <w:rsid w:val="0086110E"/>
    <w:rsid w:val="00A91720"/>
    <w:rsid w:val="00AE4E68"/>
    <w:rsid w:val="00B90F10"/>
    <w:rsid w:val="00C14D0D"/>
    <w:rsid w:val="00C73915"/>
    <w:rsid w:val="00FD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8E6A4-9897-406D-B42E-2590A58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1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171F"/>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13171F"/>
    <w:rPr>
      <w:color w:val="0000FF"/>
      <w:u w:val="single"/>
    </w:rPr>
  </w:style>
  <w:style w:type="character" w:customStyle="1" w:styleId="hl">
    <w:name w:val="hl"/>
    <w:basedOn w:val="a0"/>
    <w:rsid w:val="0013171F"/>
  </w:style>
  <w:style w:type="character" w:customStyle="1" w:styleId="nobr">
    <w:name w:val="nobr"/>
    <w:basedOn w:val="a0"/>
    <w:rsid w:val="0013171F"/>
  </w:style>
  <w:style w:type="character" w:styleId="a5">
    <w:name w:val="line number"/>
    <w:basedOn w:val="a0"/>
    <w:uiPriority w:val="99"/>
    <w:semiHidden/>
    <w:unhideWhenUsed/>
    <w:rsid w:val="002E07E5"/>
  </w:style>
  <w:style w:type="paragraph" w:styleId="a6">
    <w:name w:val="No Spacing"/>
    <w:link w:val="a7"/>
    <w:uiPriority w:val="1"/>
    <w:qFormat/>
    <w:rsid w:val="002E07E5"/>
    <w:pPr>
      <w:spacing w:after="0" w:line="240" w:lineRule="auto"/>
    </w:pPr>
  </w:style>
  <w:style w:type="character" w:customStyle="1" w:styleId="a7">
    <w:name w:val="Без интервала Знак"/>
    <w:basedOn w:val="a0"/>
    <w:link w:val="a6"/>
    <w:uiPriority w:val="1"/>
    <w:rsid w:val="002E07E5"/>
  </w:style>
  <w:style w:type="paragraph" w:styleId="a8">
    <w:name w:val="Balloon Text"/>
    <w:basedOn w:val="a"/>
    <w:link w:val="a9"/>
    <w:uiPriority w:val="99"/>
    <w:semiHidden/>
    <w:unhideWhenUsed/>
    <w:rsid w:val="002E07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07E5"/>
    <w:rPr>
      <w:rFonts w:ascii="Tahoma" w:hAnsi="Tahoma" w:cs="Tahoma"/>
      <w:sz w:val="16"/>
      <w:szCs w:val="16"/>
    </w:rPr>
  </w:style>
  <w:style w:type="paragraph" w:styleId="aa">
    <w:name w:val="List Paragraph"/>
    <w:basedOn w:val="a"/>
    <w:uiPriority w:val="34"/>
    <w:qFormat/>
    <w:rsid w:val="002E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009">
      <w:bodyDiv w:val="1"/>
      <w:marLeft w:val="0"/>
      <w:marRight w:val="0"/>
      <w:marTop w:val="0"/>
      <w:marBottom w:val="0"/>
      <w:divBdr>
        <w:top w:val="none" w:sz="0" w:space="0" w:color="auto"/>
        <w:left w:val="none" w:sz="0" w:space="0" w:color="auto"/>
        <w:bottom w:val="none" w:sz="0" w:space="0" w:color="auto"/>
        <w:right w:val="none" w:sz="0" w:space="0" w:color="auto"/>
      </w:divBdr>
      <w:divsChild>
        <w:div w:id="617561993">
          <w:marLeft w:val="0"/>
          <w:marRight w:val="0"/>
          <w:marTop w:val="120"/>
          <w:marBottom w:val="0"/>
          <w:divBdr>
            <w:top w:val="none" w:sz="0" w:space="0" w:color="auto"/>
            <w:left w:val="none" w:sz="0" w:space="0" w:color="auto"/>
            <w:bottom w:val="none" w:sz="0" w:space="0" w:color="auto"/>
            <w:right w:val="none" w:sz="0" w:space="0" w:color="auto"/>
          </w:divBdr>
        </w:div>
      </w:divsChild>
    </w:div>
    <w:div w:id="511067396">
      <w:bodyDiv w:val="1"/>
      <w:marLeft w:val="0"/>
      <w:marRight w:val="0"/>
      <w:marTop w:val="0"/>
      <w:marBottom w:val="0"/>
      <w:divBdr>
        <w:top w:val="none" w:sz="0" w:space="0" w:color="auto"/>
        <w:left w:val="none" w:sz="0" w:space="0" w:color="auto"/>
        <w:bottom w:val="none" w:sz="0" w:space="0" w:color="auto"/>
        <w:right w:val="none" w:sz="0" w:space="0" w:color="auto"/>
      </w:divBdr>
    </w:div>
    <w:div w:id="884216856">
      <w:bodyDiv w:val="1"/>
      <w:marLeft w:val="0"/>
      <w:marRight w:val="0"/>
      <w:marTop w:val="0"/>
      <w:marBottom w:val="0"/>
      <w:divBdr>
        <w:top w:val="none" w:sz="0" w:space="0" w:color="auto"/>
        <w:left w:val="none" w:sz="0" w:space="0" w:color="auto"/>
        <w:bottom w:val="none" w:sz="0" w:space="0" w:color="auto"/>
        <w:right w:val="none" w:sz="0" w:space="0" w:color="auto"/>
      </w:divBdr>
      <w:divsChild>
        <w:div w:id="347831896">
          <w:marLeft w:val="0"/>
          <w:marRight w:val="0"/>
          <w:marTop w:val="120"/>
          <w:marBottom w:val="0"/>
          <w:divBdr>
            <w:top w:val="none" w:sz="0" w:space="0" w:color="auto"/>
            <w:left w:val="none" w:sz="0" w:space="0" w:color="auto"/>
            <w:bottom w:val="none" w:sz="0" w:space="0" w:color="auto"/>
            <w:right w:val="none" w:sz="0" w:space="0" w:color="auto"/>
          </w:divBdr>
        </w:div>
      </w:divsChild>
    </w:div>
    <w:div w:id="987855446">
      <w:bodyDiv w:val="1"/>
      <w:marLeft w:val="0"/>
      <w:marRight w:val="0"/>
      <w:marTop w:val="0"/>
      <w:marBottom w:val="0"/>
      <w:divBdr>
        <w:top w:val="none" w:sz="0" w:space="0" w:color="auto"/>
        <w:left w:val="none" w:sz="0" w:space="0" w:color="auto"/>
        <w:bottom w:val="none" w:sz="0" w:space="0" w:color="auto"/>
        <w:right w:val="none" w:sz="0" w:space="0" w:color="auto"/>
      </w:divBdr>
      <w:divsChild>
        <w:div w:id="217934717">
          <w:marLeft w:val="0"/>
          <w:marRight w:val="0"/>
          <w:marTop w:val="120"/>
          <w:marBottom w:val="0"/>
          <w:divBdr>
            <w:top w:val="none" w:sz="0" w:space="0" w:color="auto"/>
            <w:left w:val="none" w:sz="0" w:space="0" w:color="auto"/>
            <w:bottom w:val="none" w:sz="0" w:space="0" w:color="auto"/>
            <w:right w:val="none" w:sz="0" w:space="0" w:color="auto"/>
          </w:divBdr>
        </w:div>
      </w:divsChild>
    </w:div>
    <w:div w:id="1240796282">
      <w:bodyDiv w:val="1"/>
      <w:marLeft w:val="0"/>
      <w:marRight w:val="0"/>
      <w:marTop w:val="0"/>
      <w:marBottom w:val="0"/>
      <w:divBdr>
        <w:top w:val="none" w:sz="0" w:space="0" w:color="auto"/>
        <w:left w:val="none" w:sz="0" w:space="0" w:color="auto"/>
        <w:bottom w:val="none" w:sz="0" w:space="0" w:color="auto"/>
        <w:right w:val="none" w:sz="0" w:space="0" w:color="auto"/>
      </w:divBdr>
      <w:divsChild>
        <w:div w:id="1333410869">
          <w:marLeft w:val="0"/>
          <w:marRight w:val="0"/>
          <w:marTop w:val="120"/>
          <w:marBottom w:val="0"/>
          <w:divBdr>
            <w:top w:val="none" w:sz="0" w:space="0" w:color="auto"/>
            <w:left w:val="none" w:sz="0" w:space="0" w:color="auto"/>
            <w:bottom w:val="none" w:sz="0" w:space="0" w:color="auto"/>
            <w:right w:val="none" w:sz="0" w:space="0" w:color="auto"/>
          </w:divBdr>
        </w:div>
      </w:divsChild>
    </w:div>
    <w:div w:id="1294871664">
      <w:bodyDiv w:val="1"/>
      <w:marLeft w:val="0"/>
      <w:marRight w:val="0"/>
      <w:marTop w:val="0"/>
      <w:marBottom w:val="0"/>
      <w:divBdr>
        <w:top w:val="none" w:sz="0" w:space="0" w:color="auto"/>
        <w:left w:val="none" w:sz="0" w:space="0" w:color="auto"/>
        <w:bottom w:val="none" w:sz="0" w:space="0" w:color="auto"/>
        <w:right w:val="none" w:sz="0" w:space="0" w:color="auto"/>
      </w:divBdr>
      <w:divsChild>
        <w:div w:id="852651601">
          <w:marLeft w:val="0"/>
          <w:marRight w:val="0"/>
          <w:marTop w:val="120"/>
          <w:marBottom w:val="0"/>
          <w:divBdr>
            <w:top w:val="none" w:sz="0" w:space="0" w:color="auto"/>
            <w:left w:val="none" w:sz="0" w:space="0" w:color="auto"/>
            <w:bottom w:val="none" w:sz="0" w:space="0" w:color="auto"/>
            <w:right w:val="none" w:sz="0" w:space="0" w:color="auto"/>
          </w:divBdr>
        </w:div>
      </w:divsChild>
    </w:div>
    <w:div w:id="1592860100">
      <w:bodyDiv w:val="1"/>
      <w:marLeft w:val="0"/>
      <w:marRight w:val="0"/>
      <w:marTop w:val="0"/>
      <w:marBottom w:val="0"/>
      <w:divBdr>
        <w:top w:val="none" w:sz="0" w:space="0" w:color="auto"/>
        <w:left w:val="none" w:sz="0" w:space="0" w:color="auto"/>
        <w:bottom w:val="none" w:sz="0" w:space="0" w:color="auto"/>
        <w:right w:val="none" w:sz="0" w:space="0" w:color="auto"/>
      </w:divBdr>
      <w:divsChild>
        <w:div w:id="357973839">
          <w:marLeft w:val="0"/>
          <w:marRight w:val="0"/>
          <w:marTop w:val="120"/>
          <w:marBottom w:val="0"/>
          <w:divBdr>
            <w:top w:val="none" w:sz="0" w:space="0" w:color="auto"/>
            <w:left w:val="none" w:sz="0" w:space="0" w:color="auto"/>
            <w:bottom w:val="none" w:sz="0" w:space="0" w:color="auto"/>
            <w:right w:val="none" w:sz="0" w:space="0" w:color="auto"/>
          </w:divBdr>
        </w:div>
      </w:divsChild>
    </w:div>
    <w:div w:id="1720543583">
      <w:bodyDiv w:val="1"/>
      <w:marLeft w:val="0"/>
      <w:marRight w:val="0"/>
      <w:marTop w:val="0"/>
      <w:marBottom w:val="0"/>
      <w:divBdr>
        <w:top w:val="none" w:sz="0" w:space="0" w:color="auto"/>
        <w:left w:val="none" w:sz="0" w:space="0" w:color="auto"/>
        <w:bottom w:val="none" w:sz="0" w:space="0" w:color="auto"/>
        <w:right w:val="none" w:sz="0" w:space="0" w:color="auto"/>
      </w:divBdr>
      <w:divsChild>
        <w:div w:id="532618015">
          <w:marLeft w:val="0"/>
          <w:marRight w:val="0"/>
          <w:marTop w:val="120"/>
          <w:marBottom w:val="0"/>
          <w:divBdr>
            <w:top w:val="none" w:sz="0" w:space="0" w:color="auto"/>
            <w:left w:val="none" w:sz="0" w:space="0" w:color="auto"/>
            <w:bottom w:val="none" w:sz="0" w:space="0" w:color="auto"/>
            <w:right w:val="none" w:sz="0" w:space="0" w:color="auto"/>
          </w:divBdr>
        </w:div>
        <w:div w:id="195968527">
          <w:marLeft w:val="0"/>
          <w:marRight w:val="0"/>
          <w:marTop w:val="120"/>
          <w:marBottom w:val="0"/>
          <w:divBdr>
            <w:top w:val="none" w:sz="0" w:space="0" w:color="auto"/>
            <w:left w:val="none" w:sz="0" w:space="0" w:color="auto"/>
            <w:bottom w:val="none" w:sz="0" w:space="0" w:color="auto"/>
            <w:right w:val="none" w:sz="0" w:space="0" w:color="auto"/>
          </w:divBdr>
        </w:div>
      </w:divsChild>
    </w:div>
    <w:div w:id="18324058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390">
          <w:marLeft w:val="0"/>
          <w:marRight w:val="0"/>
          <w:marTop w:val="120"/>
          <w:marBottom w:val="0"/>
          <w:divBdr>
            <w:top w:val="none" w:sz="0" w:space="0" w:color="auto"/>
            <w:left w:val="none" w:sz="0" w:space="0" w:color="auto"/>
            <w:bottom w:val="none" w:sz="0" w:space="0" w:color="auto"/>
            <w:right w:val="none" w:sz="0" w:space="0" w:color="auto"/>
          </w:divBdr>
        </w:div>
      </w:divsChild>
    </w:div>
    <w:div w:id="1835416129">
      <w:bodyDiv w:val="1"/>
      <w:marLeft w:val="0"/>
      <w:marRight w:val="0"/>
      <w:marTop w:val="0"/>
      <w:marBottom w:val="0"/>
      <w:divBdr>
        <w:top w:val="none" w:sz="0" w:space="0" w:color="auto"/>
        <w:left w:val="none" w:sz="0" w:space="0" w:color="auto"/>
        <w:bottom w:val="none" w:sz="0" w:space="0" w:color="auto"/>
        <w:right w:val="none" w:sz="0" w:space="0" w:color="auto"/>
      </w:divBdr>
    </w:div>
    <w:div w:id="1963463916">
      <w:bodyDiv w:val="1"/>
      <w:marLeft w:val="0"/>
      <w:marRight w:val="0"/>
      <w:marTop w:val="0"/>
      <w:marBottom w:val="0"/>
      <w:divBdr>
        <w:top w:val="none" w:sz="0" w:space="0" w:color="auto"/>
        <w:left w:val="none" w:sz="0" w:space="0" w:color="auto"/>
        <w:bottom w:val="none" w:sz="0" w:space="0" w:color="auto"/>
        <w:right w:val="none" w:sz="0" w:space="0" w:color="auto"/>
      </w:divBdr>
      <w:divsChild>
        <w:div w:id="184638887">
          <w:marLeft w:val="0"/>
          <w:marRight w:val="0"/>
          <w:marTop w:val="120"/>
          <w:marBottom w:val="0"/>
          <w:divBdr>
            <w:top w:val="none" w:sz="0" w:space="0" w:color="auto"/>
            <w:left w:val="none" w:sz="0" w:space="0" w:color="auto"/>
            <w:bottom w:val="none" w:sz="0" w:space="0" w:color="auto"/>
            <w:right w:val="none" w:sz="0" w:space="0" w:color="auto"/>
          </w:divBdr>
        </w:div>
      </w:divsChild>
    </w:div>
    <w:div w:id="2020503238">
      <w:bodyDiv w:val="1"/>
      <w:marLeft w:val="0"/>
      <w:marRight w:val="0"/>
      <w:marTop w:val="0"/>
      <w:marBottom w:val="0"/>
      <w:divBdr>
        <w:top w:val="none" w:sz="0" w:space="0" w:color="auto"/>
        <w:left w:val="none" w:sz="0" w:space="0" w:color="auto"/>
        <w:bottom w:val="none" w:sz="0" w:space="0" w:color="auto"/>
        <w:right w:val="none" w:sz="0" w:space="0" w:color="auto"/>
      </w:divBdr>
      <w:divsChild>
        <w:div w:id="464586092">
          <w:marLeft w:val="0"/>
          <w:marRight w:val="0"/>
          <w:marTop w:val="120"/>
          <w:marBottom w:val="0"/>
          <w:divBdr>
            <w:top w:val="none" w:sz="0" w:space="0" w:color="auto"/>
            <w:left w:val="none" w:sz="0" w:space="0" w:color="auto"/>
            <w:bottom w:val="none" w:sz="0" w:space="0" w:color="auto"/>
            <w:right w:val="none" w:sz="0" w:space="0" w:color="auto"/>
          </w:divBdr>
        </w:div>
      </w:divsChild>
    </w:div>
    <w:div w:id="2143620975">
      <w:bodyDiv w:val="1"/>
      <w:marLeft w:val="0"/>
      <w:marRight w:val="0"/>
      <w:marTop w:val="0"/>
      <w:marBottom w:val="0"/>
      <w:divBdr>
        <w:top w:val="none" w:sz="0" w:space="0" w:color="auto"/>
        <w:left w:val="none" w:sz="0" w:space="0" w:color="auto"/>
        <w:bottom w:val="none" w:sz="0" w:space="0" w:color="auto"/>
        <w:right w:val="none" w:sz="0" w:space="0" w:color="auto"/>
      </w:divBdr>
      <w:divsChild>
        <w:div w:id="219827517">
          <w:marLeft w:val="0"/>
          <w:marRight w:val="0"/>
          <w:marTop w:val="120"/>
          <w:marBottom w:val="0"/>
          <w:divBdr>
            <w:top w:val="none" w:sz="0" w:space="0" w:color="auto"/>
            <w:left w:val="none" w:sz="0" w:space="0" w:color="auto"/>
            <w:bottom w:val="none" w:sz="0" w:space="0" w:color="auto"/>
            <w:right w:val="none" w:sz="0" w:space="0" w:color="auto"/>
          </w:divBdr>
        </w:div>
        <w:div w:id="1010914467">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81/" TargetMode="External"/><Relationship Id="rId13" Type="http://schemas.openxmlformats.org/officeDocument/2006/relationships/hyperlink" Target="http://www.consultant.ru/document/cons_doc_LAW_344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4481/" TargetMode="External"/><Relationship Id="rId12" Type="http://schemas.openxmlformats.org/officeDocument/2006/relationships/hyperlink" Target="http://www.consultant.ru/document/cons_doc_LAW_344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481/" TargetMode="External"/><Relationship Id="rId1" Type="http://schemas.openxmlformats.org/officeDocument/2006/relationships/customXml" Target="../customXml/item1.xml"/><Relationship Id="rId6" Type="http://schemas.openxmlformats.org/officeDocument/2006/relationships/hyperlink" Target="http://www.consultant.ru/document/cons_doc_LAW_34481/" TargetMode="External"/><Relationship Id="rId11" Type="http://schemas.openxmlformats.org/officeDocument/2006/relationships/hyperlink" Target="http://www.consultant.ru/document/cons_doc_LAW_34481/" TargetMode="External"/><Relationship Id="rId5" Type="http://schemas.openxmlformats.org/officeDocument/2006/relationships/webSettings" Target="webSettings.xml"/><Relationship Id="rId15" Type="http://schemas.openxmlformats.org/officeDocument/2006/relationships/hyperlink" Target="http://www.consultant.ru/document/cons_doc_LAW_34481/" TargetMode="External"/><Relationship Id="rId10" Type="http://schemas.openxmlformats.org/officeDocument/2006/relationships/hyperlink" Target="http://www.consultant.ru/document/cons_doc_LAW_34481/" TargetMode="External"/><Relationship Id="rId4" Type="http://schemas.openxmlformats.org/officeDocument/2006/relationships/settings" Target="settings.xml"/><Relationship Id="rId9" Type="http://schemas.openxmlformats.org/officeDocument/2006/relationships/hyperlink" Target="http://www.consultant.ru/document/cons_doc_LAW_34481/" TargetMode="External"/><Relationship Id="rId14" Type="http://schemas.openxmlformats.org/officeDocument/2006/relationships/hyperlink" Target="http://www.consultant.ru/document/cons_doc_LAW_34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5B6B-E0C0-41FF-8524-FEEED34A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10015</Words>
  <Characters>57088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stolpovskih</dc:creator>
  <cp:lastModifiedBy>stolpovskih</cp:lastModifiedBy>
  <cp:revision>2</cp:revision>
  <dcterms:created xsi:type="dcterms:W3CDTF">2020-03-06T08:01:00Z</dcterms:created>
  <dcterms:modified xsi:type="dcterms:W3CDTF">2020-03-06T08:01:00Z</dcterms:modified>
</cp:coreProperties>
</file>