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36" w:rsidRPr="00A55836" w:rsidRDefault="00A55836" w:rsidP="00A55836">
      <w:pPr>
        <w:spacing w:after="0" w:line="312" w:lineRule="auto"/>
        <w:jc w:val="center"/>
        <w:rPr>
          <w:rFonts w:ascii="Times New Roman" w:hAnsi="Times New Roman"/>
          <w:sz w:val="26"/>
          <w:szCs w:val="26"/>
          <w:lang w:eastAsia="ru-RU"/>
        </w:rPr>
      </w:pPr>
      <w:bookmarkStart w:id="0" w:name="_GoBack"/>
      <w:bookmarkEnd w:id="0"/>
      <w:r w:rsidRPr="00A55836">
        <w:rPr>
          <w:rFonts w:ascii="Times New Roman" w:hAnsi="Times New Roman"/>
          <w:sz w:val="26"/>
          <w:szCs w:val="26"/>
          <w:lang w:eastAsia="ru-RU"/>
        </w:rPr>
        <w:t>Министерство образования и науки Российской Федерации</w:t>
      </w:r>
    </w:p>
    <w:p w:rsidR="00A55836" w:rsidRPr="00A55836" w:rsidRDefault="00A55836" w:rsidP="00A55836">
      <w:pPr>
        <w:spacing w:after="0" w:line="312" w:lineRule="auto"/>
        <w:jc w:val="center"/>
        <w:rPr>
          <w:rFonts w:ascii="Times New Roman" w:hAnsi="Times New Roman"/>
          <w:sz w:val="26"/>
          <w:szCs w:val="26"/>
          <w:lang w:eastAsia="ru-RU"/>
        </w:rPr>
      </w:pPr>
    </w:p>
    <w:p w:rsidR="00A55836" w:rsidRPr="00A55836" w:rsidRDefault="00A55836" w:rsidP="00A55836">
      <w:pPr>
        <w:spacing w:after="0" w:line="312" w:lineRule="auto"/>
        <w:jc w:val="center"/>
        <w:rPr>
          <w:rFonts w:ascii="Times New Roman" w:hAnsi="Times New Roman"/>
          <w:sz w:val="26"/>
          <w:szCs w:val="26"/>
          <w:lang w:eastAsia="ru-RU"/>
        </w:rPr>
      </w:pPr>
      <w:r w:rsidRPr="00A55836">
        <w:rPr>
          <w:rFonts w:ascii="Times New Roman" w:hAnsi="Times New Roman"/>
          <w:sz w:val="26"/>
          <w:szCs w:val="26"/>
          <w:lang w:eastAsia="ru-RU"/>
        </w:rPr>
        <w:t>Государственное образовательное учреждение</w:t>
      </w:r>
    </w:p>
    <w:p w:rsidR="00A55836" w:rsidRPr="00A55836" w:rsidRDefault="00A55836" w:rsidP="00A55836">
      <w:pPr>
        <w:spacing w:after="0" w:line="312" w:lineRule="auto"/>
        <w:jc w:val="center"/>
        <w:rPr>
          <w:rFonts w:ascii="Times New Roman" w:hAnsi="Times New Roman"/>
          <w:sz w:val="26"/>
          <w:szCs w:val="26"/>
          <w:lang w:eastAsia="ru-RU"/>
        </w:rPr>
      </w:pPr>
      <w:r w:rsidRPr="00A55836">
        <w:rPr>
          <w:rFonts w:ascii="Times New Roman" w:hAnsi="Times New Roman"/>
          <w:sz w:val="26"/>
          <w:szCs w:val="26"/>
          <w:lang w:eastAsia="ru-RU"/>
        </w:rPr>
        <w:t>высшего образования</w:t>
      </w:r>
    </w:p>
    <w:p w:rsidR="00A55836" w:rsidRPr="00A55836" w:rsidRDefault="00A55836" w:rsidP="00A55836">
      <w:pPr>
        <w:spacing w:after="0" w:line="312" w:lineRule="auto"/>
        <w:jc w:val="center"/>
        <w:rPr>
          <w:rFonts w:ascii="Times New Roman" w:hAnsi="Times New Roman"/>
          <w:sz w:val="26"/>
          <w:szCs w:val="26"/>
          <w:lang w:eastAsia="ru-RU"/>
        </w:rPr>
      </w:pPr>
      <w:r w:rsidRPr="00A55836">
        <w:rPr>
          <w:rFonts w:ascii="Times New Roman" w:hAnsi="Times New Roman"/>
          <w:sz w:val="26"/>
          <w:szCs w:val="26"/>
          <w:lang w:eastAsia="ru-RU"/>
        </w:rPr>
        <w:t>«Хабаровский государственный университет экономики и права»</w:t>
      </w:r>
    </w:p>
    <w:p w:rsidR="00A55836" w:rsidRPr="00A55836" w:rsidRDefault="00A55836" w:rsidP="00A55836">
      <w:pPr>
        <w:spacing w:after="0" w:line="312" w:lineRule="auto"/>
        <w:jc w:val="center"/>
        <w:rPr>
          <w:rFonts w:ascii="Times New Roman" w:hAnsi="Times New Roman"/>
          <w:sz w:val="26"/>
          <w:szCs w:val="26"/>
          <w:lang w:eastAsia="ru-RU"/>
        </w:rPr>
      </w:pPr>
      <w:r w:rsidRPr="00A55836">
        <w:rPr>
          <w:rFonts w:ascii="Times New Roman" w:hAnsi="Times New Roman"/>
          <w:sz w:val="26"/>
          <w:szCs w:val="26"/>
          <w:lang w:eastAsia="ru-RU"/>
        </w:rPr>
        <w:t>Факультет юридический</w:t>
      </w:r>
    </w:p>
    <w:p w:rsidR="00A55836" w:rsidRPr="00A55836" w:rsidRDefault="00A55836" w:rsidP="00A55836">
      <w:pPr>
        <w:spacing w:after="0" w:line="312" w:lineRule="auto"/>
        <w:jc w:val="center"/>
        <w:rPr>
          <w:rFonts w:ascii="Times New Roman" w:hAnsi="Times New Roman"/>
          <w:sz w:val="26"/>
          <w:szCs w:val="26"/>
          <w:lang w:eastAsia="ru-RU"/>
        </w:rPr>
      </w:pPr>
      <w:r w:rsidRPr="00A55836">
        <w:rPr>
          <w:rFonts w:ascii="Times New Roman" w:hAnsi="Times New Roman"/>
          <w:sz w:val="26"/>
          <w:szCs w:val="26"/>
          <w:lang w:eastAsia="ru-RU"/>
        </w:rPr>
        <w:t>Кафедра уголовного права и криминологии</w:t>
      </w:r>
    </w:p>
    <w:p w:rsidR="00A55836" w:rsidRPr="00A55836" w:rsidRDefault="00A55836" w:rsidP="00A55836">
      <w:pPr>
        <w:spacing w:after="0" w:line="312" w:lineRule="auto"/>
        <w:rPr>
          <w:rFonts w:ascii="Times New Roman" w:hAnsi="Times New Roman"/>
          <w:sz w:val="28"/>
          <w:szCs w:val="28"/>
          <w:lang w:eastAsia="ru-RU"/>
        </w:rPr>
      </w:pPr>
    </w:p>
    <w:p w:rsidR="00A55836" w:rsidRPr="00A55836" w:rsidRDefault="00A55836" w:rsidP="00A55836">
      <w:pPr>
        <w:spacing w:after="0" w:line="312" w:lineRule="auto"/>
        <w:jc w:val="center"/>
        <w:rPr>
          <w:rFonts w:ascii="Times New Roman" w:hAnsi="Times New Roman"/>
          <w:sz w:val="28"/>
          <w:szCs w:val="28"/>
          <w:lang w:eastAsia="ru-RU"/>
        </w:rPr>
      </w:pPr>
    </w:p>
    <w:p w:rsidR="00A55836" w:rsidRPr="00A55836" w:rsidRDefault="00A55836" w:rsidP="00A55836">
      <w:pPr>
        <w:spacing w:after="0" w:line="312" w:lineRule="auto"/>
        <w:rPr>
          <w:rFonts w:ascii="Times New Roman" w:hAnsi="Times New Roman"/>
          <w:sz w:val="28"/>
          <w:szCs w:val="28"/>
          <w:lang w:eastAsia="ru-RU"/>
        </w:rPr>
      </w:pPr>
    </w:p>
    <w:p w:rsidR="00A55836" w:rsidRPr="00A55836" w:rsidRDefault="00A55836" w:rsidP="00A55836">
      <w:pPr>
        <w:widowControl w:val="0"/>
        <w:spacing w:after="0" w:line="312" w:lineRule="auto"/>
        <w:jc w:val="center"/>
        <w:outlineLvl w:val="0"/>
        <w:rPr>
          <w:rFonts w:ascii="Times New Roman" w:hAnsi="Times New Roman"/>
          <w:sz w:val="32"/>
          <w:szCs w:val="32"/>
          <w:lang w:val="x-none" w:eastAsia="x-none"/>
        </w:rPr>
      </w:pPr>
      <w:r w:rsidRPr="00A55836">
        <w:rPr>
          <w:rFonts w:ascii="Times New Roman" w:hAnsi="Times New Roman"/>
          <w:sz w:val="32"/>
          <w:szCs w:val="32"/>
          <w:lang w:val="x-none" w:eastAsia="x-none"/>
        </w:rPr>
        <w:t>КУРСОВАЯ  РАБОТА</w:t>
      </w:r>
    </w:p>
    <w:p w:rsidR="00A55836" w:rsidRPr="00A55836" w:rsidRDefault="00A55836" w:rsidP="00A55836">
      <w:pPr>
        <w:widowControl w:val="0"/>
        <w:spacing w:after="0" w:line="240" w:lineRule="auto"/>
        <w:jc w:val="center"/>
        <w:rPr>
          <w:rFonts w:ascii="Times New Roman" w:hAnsi="Times New Roman"/>
          <w:sz w:val="28"/>
          <w:szCs w:val="28"/>
          <w:lang w:eastAsia="ru-RU"/>
        </w:rPr>
      </w:pPr>
      <w:r w:rsidRPr="00A55836">
        <w:rPr>
          <w:rFonts w:ascii="Times New Roman" w:hAnsi="Times New Roman"/>
          <w:sz w:val="28"/>
          <w:szCs w:val="28"/>
          <w:lang w:eastAsia="ru-RU"/>
        </w:rPr>
        <w:t>по дисциплине «</w:t>
      </w:r>
      <w:r w:rsidRPr="00A55836">
        <w:rPr>
          <w:rFonts w:ascii="Times New Roman" w:hAnsi="Times New Roman"/>
          <w:sz w:val="26"/>
          <w:szCs w:val="26"/>
          <w:lang w:val="sah-RU" w:eastAsia="ru-RU"/>
        </w:rPr>
        <w:t>Теоретические основы квалификации преступлений</w:t>
      </w:r>
      <w:r w:rsidRPr="00A55836">
        <w:rPr>
          <w:rFonts w:ascii="Times New Roman" w:hAnsi="Times New Roman"/>
          <w:sz w:val="28"/>
          <w:szCs w:val="28"/>
          <w:lang w:eastAsia="ru-RU"/>
        </w:rPr>
        <w:t>»</w:t>
      </w:r>
    </w:p>
    <w:p w:rsidR="00A55836" w:rsidRPr="00A55836" w:rsidRDefault="00A55836" w:rsidP="00A55836">
      <w:pPr>
        <w:widowControl w:val="0"/>
        <w:spacing w:after="0" w:line="240" w:lineRule="auto"/>
        <w:jc w:val="center"/>
        <w:rPr>
          <w:rFonts w:ascii="Times New Roman" w:hAnsi="Times New Roman"/>
          <w:lang w:eastAsia="ru-RU"/>
        </w:rPr>
      </w:pPr>
    </w:p>
    <w:p w:rsidR="00A55836" w:rsidRPr="00A55836" w:rsidRDefault="00A55836" w:rsidP="00A55836">
      <w:pPr>
        <w:widowControl w:val="0"/>
        <w:spacing w:after="0" w:line="240" w:lineRule="auto"/>
        <w:jc w:val="center"/>
        <w:rPr>
          <w:rFonts w:ascii="Times New Roman" w:hAnsi="Times New Roman"/>
          <w:sz w:val="24"/>
          <w:szCs w:val="24"/>
          <w:lang w:eastAsia="ru-RU"/>
        </w:rPr>
      </w:pPr>
      <w:r w:rsidRPr="00A55836">
        <w:rPr>
          <w:rFonts w:ascii="Times New Roman" w:hAnsi="Times New Roman"/>
          <w:sz w:val="28"/>
          <w:szCs w:val="28"/>
          <w:lang w:eastAsia="ru-RU"/>
        </w:rPr>
        <w:t xml:space="preserve">на тему </w:t>
      </w:r>
      <w:r w:rsidRPr="00A55836">
        <w:rPr>
          <w:rFonts w:ascii="Times New Roman" w:hAnsi="Times New Roman"/>
          <w:sz w:val="26"/>
          <w:szCs w:val="26"/>
          <w:lang w:eastAsia="ru-RU"/>
        </w:rPr>
        <w:t>«Изнасилование: вопросы квалификации</w:t>
      </w:r>
      <w:r w:rsidRPr="00A55836">
        <w:rPr>
          <w:rFonts w:ascii="Times New Roman" w:hAnsi="Times New Roman"/>
          <w:sz w:val="28"/>
          <w:szCs w:val="28"/>
          <w:lang w:eastAsia="ru-RU"/>
        </w:rPr>
        <w:t xml:space="preserve">» </w:t>
      </w:r>
    </w:p>
    <w:p w:rsidR="00A55836" w:rsidRPr="00A55836" w:rsidRDefault="00A55836" w:rsidP="00A55836">
      <w:pPr>
        <w:widowControl w:val="0"/>
        <w:spacing w:after="0" w:line="312" w:lineRule="auto"/>
        <w:jc w:val="center"/>
        <w:outlineLvl w:val="0"/>
        <w:rPr>
          <w:rFonts w:ascii="Times New Roman" w:hAnsi="Times New Roman"/>
          <w:sz w:val="28"/>
          <w:szCs w:val="28"/>
          <w:lang w:val="x-none" w:eastAsia="x-none"/>
        </w:rPr>
      </w:pPr>
    </w:p>
    <w:p w:rsidR="00A55836" w:rsidRPr="00A55836" w:rsidRDefault="00A55836" w:rsidP="00A55836">
      <w:pPr>
        <w:widowControl w:val="0"/>
        <w:spacing w:after="0" w:line="240" w:lineRule="auto"/>
        <w:rPr>
          <w:rFonts w:ascii="Times New Roman" w:hAnsi="Times New Roman"/>
          <w:sz w:val="28"/>
          <w:szCs w:val="28"/>
          <w:lang w:eastAsia="ru-RU"/>
        </w:rPr>
      </w:pPr>
      <w:r w:rsidRPr="00A55836">
        <w:rPr>
          <w:rFonts w:ascii="Times New Roman" w:hAnsi="Times New Roman"/>
          <w:sz w:val="28"/>
          <w:szCs w:val="28"/>
          <w:lang w:eastAsia="ru-RU"/>
        </w:rPr>
        <w:t>Студент группы  ____________    ______    ______________  С.И.Бучугасов</w:t>
      </w:r>
    </w:p>
    <w:p w:rsidR="00A55836" w:rsidRPr="00A55836" w:rsidRDefault="00A55836" w:rsidP="00A55836">
      <w:pPr>
        <w:spacing w:after="0" w:line="240" w:lineRule="auto"/>
        <w:rPr>
          <w:rFonts w:ascii="Times New Roman" w:hAnsi="Times New Roman"/>
          <w:sz w:val="16"/>
          <w:szCs w:val="16"/>
          <w:lang w:eastAsia="ru-RU"/>
        </w:rPr>
      </w:pPr>
      <w:r w:rsidRPr="00A55836">
        <w:rPr>
          <w:rFonts w:ascii="Times New Roman" w:hAnsi="Times New Roman"/>
          <w:sz w:val="28"/>
          <w:szCs w:val="28"/>
          <w:lang w:eastAsia="ru-RU"/>
        </w:rPr>
        <w:t xml:space="preserve">                                 </w:t>
      </w:r>
      <w:r w:rsidRPr="00A55836">
        <w:rPr>
          <w:rFonts w:ascii="Times New Roman" w:hAnsi="Times New Roman"/>
          <w:sz w:val="16"/>
          <w:szCs w:val="16"/>
          <w:lang w:eastAsia="ru-RU"/>
        </w:rPr>
        <w:t>номер группы                          дата                                 подпись</w:t>
      </w:r>
    </w:p>
    <w:p w:rsidR="00A55836" w:rsidRPr="00A55836" w:rsidRDefault="00A55836" w:rsidP="00A55836">
      <w:pPr>
        <w:spacing w:after="0" w:line="240" w:lineRule="auto"/>
        <w:rPr>
          <w:rFonts w:ascii="Times New Roman" w:hAnsi="Times New Roman"/>
          <w:sz w:val="28"/>
          <w:szCs w:val="28"/>
          <w:lang w:eastAsia="ru-RU"/>
        </w:rPr>
      </w:pPr>
    </w:p>
    <w:p w:rsidR="00A55836" w:rsidRPr="00A55836" w:rsidRDefault="00A55836" w:rsidP="00A55836">
      <w:pPr>
        <w:spacing w:after="0" w:line="240" w:lineRule="auto"/>
        <w:rPr>
          <w:rFonts w:ascii="Times New Roman" w:hAnsi="Times New Roman"/>
          <w:sz w:val="28"/>
          <w:szCs w:val="28"/>
          <w:lang w:eastAsia="ru-RU"/>
        </w:rPr>
      </w:pPr>
      <w:r w:rsidRPr="00A55836">
        <w:rPr>
          <w:rFonts w:ascii="Times New Roman" w:hAnsi="Times New Roman"/>
          <w:sz w:val="28"/>
          <w:szCs w:val="28"/>
          <w:lang w:eastAsia="ru-RU"/>
        </w:rPr>
        <w:t>Научный руководитель  ____________  _________________  Н.В.Бойко</w:t>
      </w:r>
    </w:p>
    <w:p w:rsidR="00A55836" w:rsidRPr="00A55836" w:rsidRDefault="00A55836" w:rsidP="00A55836">
      <w:pPr>
        <w:spacing w:after="0" w:line="240" w:lineRule="auto"/>
        <w:rPr>
          <w:rFonts w:ascii="Times New Roman" w:hAnsi="Times New Roman"/>
          <w:sz w:val="16"/>
          <w:szCs w:val="16"/>
          <w:lang w:eastAsia="ru-RU"/>
        </w:rPr>
      </w:pPr>
      <w:r w:rsidRPr="00A55836">
        <w:rPr>
          <w:rFonts w:ascii="Times New Roman" w:hAnsi="Times New Roman"/>
          <w:sz w:val="16"/>
          <w:szCs w:val="16"/>
          <w:lang w:eastAsia="ru-RU"/>
        </w:rPr>
        <w:t xml:space="preserve">                                                                                    уч. степень,                                 уч. звание </w:t>
      </w:r>
    </w:p>
    <w:p w:rsidR="00A55836" w:rsidRPr="00A55836" w:rsidRDefault="00A55836" w:rsidP="00A55836">
      <w:pPr>
        <w:spacing w:after="0" w:line="240" w:lineRule="auto"/>
        <w:rPr>
          <w:rFonts w:ascii="Times New Roman" w:hAnsi="Times New Roman"/>
          <w:szCs w:val="28"/>
          <w:lang w:eastAsia="ru-RU"/>
        </w:rPr>
      </w:pPr>
    </w:p>
    <w:p w:rsidR="00A55836" w:rsidRPr="00A55836" w:rsidRDefault="00A55836" w:rsidP="00A55836">
      <w:pPr>
        <w:spacing w:after="0" w:line="240" w:lineRule="auto"/>
        <w:ind w:firstLine="3828"/>
        <w:rPr>
          <w:rFonts w:ascii="Times New Roman" w:hAnsi="Times New Roman"/>
          <w:sz w:val="16"/>
          <w:szCs w:val="16"/>
          <w:lang w:eastAsia="ru-RU"/>
        </w:rPr>
      </w:pPr>
    </w:p>
    <w:p w:rsidR="00A55836" w:rsidRPr="00A55836" w:rsidRDefault="00A55836" w:rsidP="00A55836">
      <w:pPr>
        <w:spacing w:after="0" w:line="240" w:lineRule="auto"/>
        <w:ind w:firstLine="3828"/>
        <w:rPr>
          <w:rFonts w:ascii="Times New Roman" w:hAnsi="Times New Roman"/>
          <w:sz w:val="16"/>
          <w:szCs w:val="16"/>
          <w:lang w:eastAsia="ru-RU"/>
        </w:rPr>
      </w:pPr>
    </w:p>
    <w:p w:rsidR="00A55836" w:rsidRPr="00A55836" w:rsidRDefault="00A55836" w:rsidP="00A55836">
      <w:pPr>
        <w:spacing w:after="0" w:line="240" w:lineRule="auto"/>
        <w:rPr>
          <w:rFonts w:ascii="Times New Roman" w:hAnsi="Times New Roman"/>
          <w:sz w:val="16"/>
          <w:szCs w:val="16"/>
          <w:lang w:eastAsia="ru-RU"/>
        </w:rPr>
      </w:pPr>
    </w:p>
    <w:p w:rsidR="00A55836" w:rsidRPr="00A55836" w:rsidRDefault="00A55836" w:rsidP="00A55836">
      <w:pPr>
        <w:spacing w:after="0" w:line="240" w:lineRule="auto"/>
        <w:ind w:firstLine="3828"/>
        <w:rPr>
          <w:rFonts w:ascii="Times New Roman" w:hAnsi="Times New Roman"/>
          <w:sz w:val="16"/>
          <w:szCs w:val="16"/>
          <w:lang w:eastAsia="ru-RU"/>
        </w:rPr>
      </w:pPr>
    </w:p>
    <w:p w:rsidR="00A55836" w:rsidRPr="00A55836" w:rsidRDefault="00A55836" w:rsidP="00A55836">
      <w:pPr>
        <w:spacing w:after="0" w:line="240" w:lineRule="auto"/>
        <w:ind w:firstLine="3686"/>
        <w:rPr>
          <w:rFonts w:ascii="Times New Roman" w:hAnsi="Times New Roman"/>
          <w:sz w:val="26"/>
          <w:szCs w:val="26"/>
          <w:lang w:eastAsia="ru-RU"/>
        </w:rPr>
      </w:pPr>
      <w:r w:rsidRPr="00A55836">
        <w:rPr>
          <w:rFonts w:ascii="Times New Roman" w:hAnsi="Times New Roman"/>
          <w:sz w:val="26"/>
          <w:szCs w:val="26"/>
          <w:lang w:eastAsia="ru-RU"/>
        </w:rPr>
        <w:t>Дата регистрации «____»________ 201 __г. №____</w:t>
      </w:r>
    </w:p>
    <w:p w:rsidR="00A55836" w:rsidRPr="00A55836" w:rsidRDefault="00A55836" w:rsidP="00A55836">
      <w:pPr>
        <w:spacing w:after="0" w:line="240" w:lineRule="auto"/>
        <w:ind w:firstLine="3686"/>
        <w:rPr>
          <w:rFonts w:ascii="Times New Roman" w:hAnsi="Times New Roman"/>
          <w:sz w:val="26"/>
          <w:szCs w:val="26"/>
          <w:lang w:eastAsia="ru-RU"/>
        </w:rPr>
      </w:pPr>
    </w:p>
    <w:p w:rsidR="00A55836" w:rsidRPr="00A55836" w:rsidRDefault="00A55836" w:rsidP="00A55836">
      <w:pPr>
        <w:spacing w:after="0" w:line="240" w:lineRule="auto"/>
        <w:ind w:firstLine="3686"/>
        <w:rPr>
          <w:rFonts w:ascii="Times New Roman" w:hAnsi="Times New Roman"/>
          <w:sz w:val="26"/>
          <w:szCs w:val="26"/>
          <w:lang w:eastAsia="ru-RU"/>
        </w:rPr>
      </w:pPr>
      <w:r w:rsidRPr="00A55836">
        <w:rPr>
          <w:rFonts w:ascii="Times New Roman" w:hAnsi="Times New Roman"/>
          <w:sz w:val="26"/>
          <w:szCs w:val="26"/>
          <w:lang w:eastAsia="ru-RU"/>
        </w:rPr>
        <w:t>Решение руководителя _______________________</w:t>
      </w:r>
    </w:p>
    <w:p w:rsidR="00A55836" w:rsidRPr="00A55836" w:rsidRDefault="00A55836" w:rsidP="00A55836">
      <w:pPr>
        <w:spacing w:after="0" w:line="240" w:lineRule="auto"/>
        <w:ind w:firstLine="3686"/>
        <w:rPr>
          <w:rFonts w:ascii="Times New Roman" w:hAnsi="Times New Roman"/>
          <w:sz w:val="16"/>
          <w:szCs w:val="16"/>
          <w:lang w:eastAsia="ru-RU"/>
        </w:rPr>
      </w:pPr>
      <w:r w:rsidRPr="00A55836">
        <w:rPr>
          <w:rFonts w:ascii="Times New Roman" w:hAnsi="Times New Roman"/>
          <w:sz w:val="16"/>
          <w:szCs w:val="16"/>
          <w:lang w:eastAsia="ru-RU"/>
        </w:rPr>
        <w:t xml:space="preserve">                                                                         (к защите, на доработку)</w:t>
      </w:r>
    </w:p>
    <w:p w:rsidR="00A55836" w:rsidRPr="00A55836" w:rsidRDefault="00A55836" w:rsidP="00A55836">
      <w:pPr>
        <w:spacing w:after="0" w:line="240" w:lineRule="auto"/>
        <w:ind w:firstLine="3686"/>
        <w:rPr>
          <w:rFonts w:ascii="Times New Roman" w:hAnsi="Times New Roman"/>
          <w:sz w:val="14"/>
          <w:szCs w:val="14"/>
          <w:lang w:eastAsia="ru-RU"/>
        </w:rPr>
      </w:pPr>
    </w:p>
    <w:p w:rsidR="00A55836" w:rsidRPr="00A55836" w:rsidRDefault="00A55836" w:rsidP="00A55836">
      <w:pPr>
        <w:spacing w:after="0" w:line="240" w:lineRule="auto"/>
        <w:ind w:firstLine="3686"/>
        <w:rPr>
          <w:rFonts w:ascii="Times New Roman" w:hAnsi="Times New Roman"/>
          <w:sz w:val="26"/>
          <w:szCs w:val="26"/>
          <w:lang w:eastAsia="ru-RU"/>
        </w:rPr>
      </w:pPr>
      <w:r w:rsidRPr="00A55836">
        <w:rPr>
          <w:rFonts w:ascii="Times New Roman" w:hAnsi="Times New Roman"/>
          <w:sz w:val="26"/>
          <w:szCs w:val="26"/>
          <w:lang w:eastAsia="ru-RU"/>
        </w:rPr>
        <w:t>Подпись _____________ «___» _________ 201 __г.</w:t>
      </w:r>
    </w:p>
    <w:p w:rsidR="00A55836" w:rsidRPr="00A55836" w:rsidRDefault="00A55836" w:rsidP="00A55836">
      <w:pPr>
        <w:spacing w:after="0" w:line="240" w:lineRule="auto"/>
        <w:ind w:firstLine="3686"/>
        <w:rPr>
          <w:rFonts w:ascii="Times New Roman" w:hAnsi="Times New Roman"/>
          <w:lang w:eastAsia="ru-RU"/>
        </w:rPr>
      </w:pPr>
    </w:p>
    <w:p w:rsidR="00A55836" w:rsidRPr="00A55836" w:rsidRDefault="00A55836" w:rsidP="00A55836">
      <w:pPr>
        <w:spacing w:after="0" w:line="240" w:lineRule="auto"/>
        <w:ind w:firstLine="3686"/>
        <w:rPr>
          <w:rFonts w:ascii="Times New Roman" w:hAnsi="Times New Roman"/>
          <w:sz w:val="26"/>
          <w:szCs w:val="26"/>
          <w:lang w:eastAsia="ru-RU"/>
        </w:rPr>
      </w:pPr>
      <w:r w:rsidRPr="00A55836">
        <w:rPr>
          <w:rFonts w:ascii="Times New Roman" w:hAnsi="Times New Roman"/>
          <w:sz w:val="26"/>
          <w:szCs w:val="26"/>
          <w:lang w:eastAsia="ru-RU"/>
        </w:rPr>
        <w:t>Дата регистрации после доработки:</w:t>
      </w:r>
    </w:p>
    <w:p w:rsidR="00A55836" w:rsidRPr="00A55836" w:rsidRDefault="00A55836" w:rsidP="00A55836">
      <w:pPr>
        <w:spacing w:after="0" w:line="240" w:lineRule="auto"/>
        <w:ind w:firstLine="3686"/>
        <w:rPr>
          <w:rFonts w:ascii="Times New Roman" w:hAnsi="Times New Roman"/>
          <w:sz w:val="12"/>
          <w:szCs w:val="12"/>
          <w:lang w:eastAsia="ru-RU"/>
        </w:rPr>
      </w:pPr>
    </w:p>
    <w:p w:rsidR="00A55836" w:rsidRPr="00A55836" w:rsidRDefault="00A55836" w:rsidP="00A55836">
      <w:pPr>
        <w:spacing w:after="0" w:line="240" w:lineRule="auto"/>
        <w:ind w:firstLine="3686"/>
        <w:rPr>
          <w:rFonts w:ascii="Times New Roman" w:hAnsi="Times New Roman"/>
          <w:sz w:val="26"/>
          <w:szCs w:val="26"/>
          <w:lang w:eastAsia="ru-RU"/>
        </w:rPr>
      </w:pPr>
      <w:r w:rsidRPr="00A55836">
        <w:rPr>
          <w:rFonts w:ascii="Times New Roman" w:hAnsi="Times New Roman"/>
          <w:sz w:val="26"/>
          <w:szCs w:val="26"/>
          <w:lang w:eastAsia="ru-RU"/>
        </w:rPr>
        <w:t>«____»__________ 201 __г. № ___</w:t>
      </w:r>
    </w:p>
    <w:p w:rsidR="00A55836" w:rsidRPr="00A55836" w:rsidRDefault="00A55836" w:rsidP="00A55836">
      <w:pPr>
        <w:spacing w:after="0" w:line="240" w:lineRule="auto"/>
        <w:ind w:firstLine="3686"/>
        <w:jc w:val="right"/>
        <w:rPr>
          <w:rFonts w:ascii="Times New Roman" w:hAnsi="Times New Roman"/>
          <w:sz w:val="26"/>
          <w:szCs w:val="26"/>
          <w:lang w:eastAsia="ru-RU"/>
        </w:rPr>
      </w:pPr>
    </w:p>
    <w:p w:rsidR="00A55836" w:rsidRPr="00A55836" w:rsidRDefault="00A55836" w:rsidP="00A55836">
      <w:pPr>
        <w:spacing w:after="0" w:line="240" w:lineRule="auto"/>
        <w:ind w:firstLine="3686"/>
        <w:rPr>
          <w:rFonts w:ascii="Times New Roman" w:hAnsi="Times New Roman"/>
          <w:sz w:val="26"/>
          <w:szCs w:val="26"/>
          <w:lang w:eastAsia="ru-RU"/>
        </w:rPr>
      </w:pPr>
      <w:r w:rsidRPr="00A55836">
        <w:rPr>
          <w:rFonts w:ascii="Times New Roman" w:hAnsi="Times New Roman"/>
          <w:sz w:val="26"/>
          <w:szCs w:val="26"/>
          <w:lang w:eastAsia="ru-RU"/>
        </w:rPr>
        <w:t>Оценка научного руководителя ________________</w:t>
      </w:r>
    </w:p>
    <w:p w:rsidR="00A55836" w:rsidRPr="00A55836" w:rsidRDefault="00A55836" w:rsidP="00A55836">
      <w:pPr>
        <w:spacing w:after="0" w:line="240" w:lineRule="auto"/>
        <w:ind w:firstLine="3686"/>
        <w:rPr>
          <w:rFonts w:ascii="Times New Roman" w:hAnsi="Times New Roman"/>
          <w:sz w:val="16"/>
          <w:szCs w:val="16"/>
          <w:lang w:eastAsia="ru-RU"/>
        </w:rPr>
      </w:pPr>
      <w:r w:rsidRPr="00A55836">
        <w:rPr>
          <w:rFonts w:ascii="Times New Roman" w:hAnsi="Times New Roman"/>
          <w:sz w:val="16"/>
          <w:szCs w:val="16"/>
          <w:lang w:eastAsia="ru-RU"/>
        </w:rPr>
        <w:t xml:space="preserve">                                                                                              (удовлетворительно и т.д.)</w:t>
      </w:r>
    </w:p>
    <w:p w:rsidR="00A55836" w:rsidRPr="00A55836" w:rsidRDefault="00A55836" w:rsidP="00A55836">
      <w:pPr>
        <w:spacing w:after="0" w:line="240" w:lineRule="auto"/>
        <w:ind w:firstLine="3686"/>
        <w:rPr>
          <w:rFonts w:ascii="Times New Roman" w:hAnsi="Times New Roman"/>
          <w:sz w:val="16"/>
          <w:szCs w:val="16"/>
          <w:lang w:eastAsia="ru-RU"/>
        </w:rPr>
      </w:pPr>
    </w:p>
    <w:p w:rsidR="00A55836" w:rsidRPr="00A55836" w:rsidRDefault="00A55836" w:rsidP="00A55836">
      <w:pPr>
        <w:spacing w:after="0" w:line="240" w:lineRule="auto"/>
        <w:ind w:firstLine="3686"/>
        <w:rPr>
          <w:rFonts w:ascii="Times New Roman" w:hAnsi="Times New Roman"/>
          <w:sz w:val="26"/>
          <w:szCs w:val="26"/>
          <w:lang w:eastAsia="ru-RU"/>
        </w:rPr>
      </w:pPr>
      <w:r w:rsidRPr="00A55836">
        <w:rPr>
          <w:rFonts w:ascii="Times New Roman" w:hAnsi="Times New Roman"/>
          <w:sz w:val="26"/>
          <w:szCs w:val="26"/>
          <w:lang w:eastAsia="ru-RU"/>
        </w:rPr>
        <w:t>Подпись ____________ «____» _________ 201 __г.</w:t>
      </w:r>
    </w:p>
    <w:p w:rsidR="00A55836" w:rsidRPr="00A55836" w:rsidRDefault="00A55836" w:rsidP="00A55836">
      <w:pPr>
        <w:spacing w:after="0" w:line="240" w:lineRule="auto"/>
        <w:ind w:firstLine="3828"/>
        <w:jc w:val="right"/>
        <w:rPr>
          <w:rFonts w:ascii="Times New Roman" w:hAnsi="Times New Roman"/>
          <w:sz w:val="26"/>
          <w:szCs w:val="26"/>
          <w:lang w:eastAsia="ru-RU"/>
        </w:rPr>
      </w:pPr>
    </w:p>
    <w:p w:rsidR="00A55836" w:rsidRPr="00A55836" w:rsidRDefault="00A55836" w:rsidP="00A55836">
      <w:pPr>
        <w:spacing w:after="0" w:line="240" w:lineRule="auto"/>
        <w:rPr>
          <w:rFonts w:ascii="Times New Roman" w:hAnsi="Times New Roman"/>
          <w:sz w:val="32"/>
          <w:szCs w:val="32"/>
          <w:lang w:eastAsia="ru-RU"/>
        </w:rPr>
      </w:pPr>
    </w:p>
    <w:p w:rsidR="00A55836" w:rsidRPr="00A55836" w:rsidRDefault="00A55836" w:rsidP="00A55836">
      <w:pPr>
        <w:spacing w:after="0" w:line="240" w:lineRule="auto"/>
        <w:rPr>
          <w:rFonts w:ascii="Times New Roman" w:hAnsi="Times New Roman"/>
          <w:sz w:val="32"/>
          <w:szCs w:val="32"/>
          <w:lang w:eastAsia="ru-RU"/>
        </w:rPr>
      </w:pPr>
    </w:p>
    <w:p w:rsidR="00A55836" w:rsidRPr="00A55836" w:rsidRDefault="00A55836" w:rsidP="00A55836">
      <w:pPr>
        <w:spacing w:after="0" w:line="240" w:lineRule="auto"/>
        <w:rPr>
          <w:rFonts w:ascii="Times New Roman" w:hAnsi="Times New Roman"/>
          <w:sz w:val="32"/>
          <w:szCs w:val="32"/>
          <w:lang w:eastAsia="ru-RU"/>
        </w:rPr>
      </w:pPr>
    </w:p>
    <w:p w:rsidR="00A55836" w:rsidRPr="00A55836" w:rsidRDefault="00A55836" w:rsidP="00A55836">
      <w:pPr>
        <w:spacing w:after="0" w:line="240" w:lineRule="auto"/>
        <w:rPr>
          <w:rFonts w:ascii="Times New Roman" w:hAnsi="Times New Roman"/>
          <w:sz w:val="32"/>
          <w:szCs w:val="32"/>
          <w:lang w:eastAsia="ru-RU"/>
        </w:rPr>
      </w:pPr>
    </w:p>
    <w:p w:rsidR="00A55836" w:rsidRPr="00A55836" w:rsidRDefault="00A55836" w:rsidP="00A55836">
      <w:pPr>
        <w:spacing w:after="0" w:line="240" w:lineRule="auto"/>
        <w:rPr>
          <w:rFonts w:ascii="Times New Roman" w:hAnsi="Times New Roman"/>
          <w:sz w:val="32"/>
          <w:szCs w:val="32"/>
          <w:lang w:eastAsia="ru-RU"/>
        </w:rPr>
      </w:pPr>
    </w:p>
    <w:p w:rsidR="00A55836" w:rsidRPr="00A55836" w:rsidRDefault="00A55836" w:rsidP="00A55836">
      <w:pPr>
        <w:spacing w:after="0" w:line="240" w:lineRule="auto"/>
        <w:jc w:val="center"/>
        <w:rPr>
          <w:rFonts w:ascii="Times New Roman" w:hAnsi="Times New Roman"/>
          <w:sz w:val="28"/>
          <w:szCs w:val="28"/>
          <w:lang w:eastAsia="ru-RU"/>
        </w:rPr>
      </w:pPr>
      <w:r w:rsidRPr="00A55836">
        <w:rPr>
          <w:rFonts w:ascii="Times New Roman" w:hAnsi="Times New Roman"/>
          <w:sz w:val="28"/>
          <w:szCs w:val="28"/>
          <w:lang w:eastAsia="ru-RU"/>
        </w:rPr>
        <w:t>Хабаровск 2018</w:t>
      </w:r>
    </w:p>
    <w:p w:rsidR="00540BA0" w:rsidRPr="00497157" w:rsidRDefault="00497157" w:rsidP="00497157">
      <w:pPr>
        <w:spacing w:after="0" w:line="360" w:lineRule="auto"/>
        <w:ind w:left="2831" w:firstLine="709"/>
        <w:jc w:val="both"/>
        <w:rPr>
          <w:rFonts w:ascii="Times New Roman" w:hAnsi="Times New Roman"/>
          <w:b/>
          <w:sz w:val="32"/>
        </w:rPr>
      </w:pPr>
      <w:r w:rsidRPr="00497157">
        <w:rPr>
          <w:rFonts w:ascii="Times New Roman" w:hAnsi="Times New Roman"/>
          <w:b/>
          <w:sz w:val="32"/>
        </w:rPr>
        <w:lastRenderedPageBreak/>
        <w:t>Содержание</w:t>
      </w:r>
    </w:p>
    <w:p w:rsidR="00A55836" w:rsidRPr="00A55836" w:rsidRDefault="00A55836" w:rsidP="00A55836">
      <w:pPr>
        <w:spacing w:after="0" w:line="360" w:lineRule="auto"/>
        <w:rPr>
          <w:rFonts w:ascii="Times New Roman" w:hAnsi="Times New Roman"/>
          <w:sz w:val="28"/>
        </w:rPr>
      </w:pPr>
      <w:r w:rsidRPr="00A55836">
        <w:rPr>
          <w:rFonts w:ascii="Times New Roman" w:hAnsi="Times New Roman"/>
          <w:sz w:val="28"/>
        </w:rPr>
        <w:t>Введение…………………………………………………………………</w:t>
      </w:r>
      <w:r>
        <w:rPr>
          <w:rFonts w:ascii="Times New Roman" w:hAnsi="Times New Roman"/>
          <w:sz w:val="28"/>
        </w:rPr>
        <w:t>……....</w:t>
      </w:r>
      <w:r w:rsidRPr="00A55836">
        <w:rPr>
          <w:rFonts w:ascii="Times New Roman" w:hAnsi="Times New Roman"/>
          <w:sz w:val="28"/>
        </w:rPr>
        <w:t>...3</w:t>
      </w:r>
    </w:p>
    <w:p w:rsidR="00A55836" w:rsidRPr="00A55836" w:rsidRDefault="00A55836" w:rsidP="00A55836">
      <w:pPr>
        <w:spacing w:after="0" w:line="360" w:lineRule="auto"/>
        <w:rPr>
          <w:rFonts w:ascii="Times New Roman" w:hAnsi="Times New Roman"/>
          <w:sz w:val="28"/>
        </w:rPr>
      </w:pPr>
      <w:r w:rsidRPr="00A55836">
        <w:rPr>
          <w:rFonts w:ascii="Times New Roman" w:hAnsi="Times New Roman"/>
          <w:sz w:val="28"/>
        </w:rPr>
        <w:t>Глава 1. Общая характеристика изнасилования</w:t>
      </w:r>
      <w:r w:rsidRPr="00A55836">
        <w:rPr>
          <w:rFonts w:ascii="Times New Roman" w:hAnsi="Times New Roman"/>
          <w:sz w:val="28"/>
        </w:rPr>
        <w:tab/>
        <w:t>……………………</w:t>
      </w:r>
      <w:r>
        <w:rPr>
          <w:rFonts w:ascii="Times New Roman" w:hAnsi="Times New Roman"/>
          <w:sz w:val="28"/>
        </w:rPr>
        <w:t>……..</w:t>
      </w:r>
      <w:r w:rsidRPr="00A55836">
        <w:rPr>
          <w:rFonts w:ascii="Times New Roman" w:hAnsi="Times New Roman"/>
          <w:sz w:val="28"/>
        </w:rPr>
        <w:t>…</w:t>
      </w:r>
      <w:r>
        <w:rPr>
          <w:rFonts w:ascii="Times New Roman" w:hAnsi="Times New Roman"/>
          <w:sz w:val="28"/>
        </w:rPr>
        <w:t>..</w:t>
      </w:r>
      <w:r w:rsidRPr="00A55836">
        <w:rPr>
          <w:rFonts w:ascii="Times New Roman" w:hAnsi="Times New Roman"/>
          <w:sz w:val="28"/>
        </w:rPr>
        <w:t>..5</w:t>
      </w:r>
    </w:p>
    <w:p w:rsidR="00A55836" w:rsidRPr="00A55836" w:rsidRDefault="00A55836" w:rsidP="00A55836">
      <w:pPr>
        <w:spacing w:after="0" w:line="360" w:lineRule="auto"/>
        <w:rPr>
          <w:rFonts w:ascii="Times New Roman" w:hAnsi="Times New Roman"/>
          <w:sz w:val="28"/>
        </w:rPr>
      </w:pPr>
      <w:r w:rsidRPr="00A55836">
        <w:rPr>
          <w:rFonts w:ascii="Times New Roman" w:hAnsi="Times New Roman"/>
          <w:sz w:val="28"/>
        </w:rPr>
        <w:t>1.1</w:t>
      </w:r>
      <w:r w:rsidRPr="00A55836">
        <w:rPr>
          <w:rFonts w:ascii="Times New Roman" w:hAnsi="Times New Roman"/>
          <w:sz w:val="28"/>
        </w:rPr>
        <w:tab/>
        <w:t>Понятие и состав изнасилования………………………………</w:t>
      </w:r>
      <w:r>
        <w:rPr>
          <w:rFonts w:ascii="Times New Roman" w:hAnsi="Times New Roman"/>
          <w:sz w:val="28"/>
        </w:rPr>
        <w:t>……..</w:t>
      </w:r>
      <w:r w:rsidRPr="00A55836">
        <w:rPr>
          <w:rFonts w:ascii="Times New Roman" w:hAnsi="Times New Roman"/>
          <w:sz w:val="28"/>
        </w:rPr>
        <w:t>…...5</w:t>
      </w:r>
    </w:p>
    <w:p w:rsidR="00A55836" w:rsidRPr="00A55836" w:rsidRDefault="00A55836" w:rsidP="00A55836">
      <w:pPr>
        <w:spacing w:after="0" w:line="360" w:lineRule="auto"/>
        <w:rPr>
          <w:rFonts w:ascii="Times New Roman" w:hAnsi="Times New Roman"/>
          <w:sz w:val="28"/>
        </w:rPr>
      </w:pPr>
      <w:r w:rsidRPr="00A55836">
        <w:rPr>
          <w:rFonts w:ascii="Times New Roman" w:hAnsi="Times New Roman"/>
          <w:sz w:val="28"/>
        </w:rPr>
        <w:t>1.2</w:t>
      </w:r>
      <w:r w:rsidRPr="00A55836">
        <w:rPr>
          <w:rFonts w:ascii="Times New Roman" w:hAnsi="Times New Roman"/>
          <w:sz w:val="28"/>
        </w:rPr>
        <w:tab/>
        <w:t>Объективные и субъективные стороны изнасилования………</w:t>
      </w:r>
      <w:r>
        <w:rPr>
          <w:rFonts w:ascii="Times New Roman" w:hAnsi="Times New Roman"/>
          <w:sz w:val="28"/>
        </w:rPr>
        <w:t>……..</w:t>
      </w:r>
      <w:r w:rsidRPr="00A55836">
        <w:rPr>
          <w:rFonts w:ascii="Times New Roman" w:hAnsi="Times New Roman"/>
          <w:sz w:val="28"/>
        </w:rPr>
        <w:t>…11</w:t>
      </w:r>
    </w:p>
    <w:p w:rsidR="00A55836" w:rsidRPr="00A55836" w:rsidRDefault="00A55836" w:rsidP="00A55836">
      <w:pPr>
        <w:spacing w:after="0" w:line="360" w:lineRule="auto"/>
        <w:rPr>
          <w:rFonts w:ascii="Times New Roman" w:hAnsi="Times New Roman"/>
          <w:sz w:val="28"/>
        </w:rPr>
      </w:pPr>
      <w:r w:rsidRPr="00A55836">
        <w:rPr>
          <w:rFonts w:ascii="Times New Roman" w:hAnsi="Times New Roman"/>
          <w:sz w:val="28"/>
        </w:rPr>
        <w:t>Глава 2. Виды и отграничение изнасилования от смежных половых преступлений……………………………………………………………</w:t>
      </w:r>
      <w:r>
        <w:rPr>
          <w:rFonts w:ascii="Times New Roman" w:hAnsi="Times New Roman"/>
          <w:sz w:val="28"/>
        </w:rPr>
        <w:t>…</w:t>
      </w:r>
      <w:r w:rsidRPr="00A55836">
        <w:rPr>
          <w:rFonts w:ascii="Times New Roman" w:hAnsi="Times New Roman"/>
          <w:sz w:val="28"/>
        </w:rPr>
        <w:t>…….17</w:t>
      </w:r>
    </w:p>
    <w:p w:rsidR="00A55836" w:rsidRPr="00A55836" w:rsidRDefault="00A55836" w:rsidP="00A55836">
      <w:pPr>
        <w:spacing w:after="0" w:line="360" w:lineRule="auto"/>
        <w:rPr>
          <w:rFonts w:ascii="Times New Roman" w:hAnsi="Times New Roman"/>
          <w:sz w:val="28"/>
        </w:rPr>
      </w:pPr>
      <w:r w:rsidRPr="00A55836">
        <w:rPr>
          <w:rFonts w:ascii="Times New Roman" w:hAnsi="Times New Roman"/>
          <w:sz w:val="28"/>
        </w:rPr>
        <w:t>2.1</w:t>
      </w:r>
      <w:r w:rsidRPr="00A55836">
        <w:rPr>
          <w:rFonts w:ascii="Times New Roman" w:hAnsi="Times New Roman"/>
          <w:sz w:val="28"/>
        </w:rPr>
        <w:tab/>
        <w:t>Квалифицированные виды изнасилования……………………</w:t>
      </w:r>
      <w:r>
        <w:rPr>
          <w:rFonts w:ascii="Times New Roman" w:hAnsi="Times New Roman"/>
          <w:sz w:val="28"/>
        </w:rPr>
        <w:t>……..</w:t>
      </w:r>
      <w:r w:rsidRPr="00A55836">
        <w:rPr>
          <w:rFonts w:ascii="Times New Roman" w:hAnsi="Times New Roman"/>
          <w:sz w:val="28"/>
        </w:rPr>
        <w:t>….17</w:t>
      </w:r>
    </w:p>
    <w:p w:rsidR="00A55836" w:rsidRPr="00A55836" w:rsidRDefault="00A55836" w:rsidP="00A55836">
      <w:pPr>
        <w:spacing w:after="0" w:line="360" w:lineRule="auto"/>
        <w:rPr>
          <w:rFonts w:ascii="Times New Roman" w:hAnsi="Times New Roman"/>
          <w:sz w:val="28"/>
        </w:rPr>
      </w:pPr>
      <w:r w:rsidRPr="00A55836">
        <w:rPr>
          <w:rFonts w:ascii="Times New Roman" w:hAnsi="Times New Roman"/>
          <w:sz w:val="28"/>
        </w:rPr>
        <w:t>2.2</w:t>
      </w:r>
      <w:r w:rsidRPr="00A55836">
        <w:rPr>
          <w:rFonts w:ascii="Times New Roman" w:hAnsi="Times New Roman"/>
          <w:sz w:val="28"/>
        </w:rPr>
        <w:tab/>
        <w:t>Проблемы квалификации изнасилования</w:t>
      </w:r>
      <w:r w:rsidRPr="00A55836">
        <w:rPr>
          <w:rFonts w:ascii="Times New Roman" w:hAnsi="Times New Roman"/>
          <w:sz w:val="28"/>
        </w:rPr>
        <w:tab/>
        <w:t>……………………</w:t>
      </w:r>
      <w:r>
        <w:rPr>
          <w:rFonts w:ascii="Times New Roman" w:hAnsi="Times New Roman"/>
          <w:sz w:val="28"/>
        </w:rPr>
        <w:t>……..</w:t>
      </w:r>
      <w:r w:rsidRPr="00A55836">
        <w:rPr>
          <w:rFonts w:ascii="Times New Roman" w:hAnsi="Times New Roman"/>
          <w:sz w:val="28"/>
        </w:rPr>
        <w:t>…..23</w:t>
      </w:r>
    </w:p>
    <w:p w:rsidR="00A55836" w:rsidRPr="00A55836" w:rsidRDefault="00A55836" w:rsidP="00A55836">
      <w:pPr>
        <w:spacing w:after="0" w:line="360" w:lineRule="auto"/>
        <w:rPr>
          <w:rFonts w:ascii="Times New Roman" w:hAnsi="Times New Roman"/>
          <w:sz w:val="28"/>
        </w:rPr>
      </w:pPr>
      <w:r w:rsidRPr="00A55836">
        <w:rPr>
          <w:rFonts w:ascii="Times New Roman" w:hAnsi="Times New Roman"/>
          <w:sz w:val="28"/>
        </w:rPr>
        <w:t>Заключение………………………………………………</w:t>
      </w:r>
      <w:r>
        <w:rPr>
          <w:rFonts w:ascii="Times New Roman" w:hAnsi="Times New Roman"/>
          <w:sz w:val="28"/>
        </w:rPr>
        <w:t>…..</w:t>
      </w:r>
      <w:r w:rsidRPr="00A55836">
        <w:rPr>
          <w:rFonts w:ascii="Times New Roman" w:hAnsi="Times New Roman"/>
          <w:sz w:val="28"/>
        </w:rPr>
        <w:t>…………</w:t>
      </w:r>
      <w:r>
        <w:rPr>
          <w:rFonts w:ascii="Times New Roman" w:hAnsi="Times New Roman"/>
          <w:sz w:val="28"/>
        </w:rPr>
        <w:t>……..</w:t>
      </w:r>
      <w:r w:rsidRPr="00A55836">
        <w:rPr>
          <w:rFonts w:ascii="Times New Roman" w:hAnsi="Times New Roman"/>
          <w:sz w:val="28"/>
        </w:rPr>
        <w:t>…30</w:t>
      </w:r>
    </w:p>
    <w:p w:rsidR="00A55836" w:rsidRPr="00A55836" w:rsidRDefault="00A55836" w:rsidP="00A55836">
      <w:pPr>
        <w:spacing w:after="0" w:line="360" w:lineRule="auto"/>
        <w:rPr>
          <w:rFonts w:ascii="Times New Roman" w:hAnsi="Times New Roman"/>
          <w:sz w:val="28"/>
        </w:rPr>
      </w:pPr>
      <w:r w:rsidRPr="00A55836">
        <w:rPr>
          <w:rFonts w:ascii="Times New Roman" w:hAnsi="Times New Roman"/>
          <w:sz w:val="28"/>
        </w:rPr>
        <w:t>Список использованной литературы………………………………</w:t>
      </w:r>
      <w:r>
        <w:rPr>
          <w:rFonts w:ascii="Times New Roman" w:hAnsi="Times New Roman"/>
          <w:sz w:val="28"/>
        </w:rPr>
        <w:t>……….....</w:t>
      </w:r>
      <w:r w:rsidRPr="00A55836">
        <w:rPr>
          <w:rFonts w:ascii="Times New Roman" w:hAnsi="Times New Roman"/>
          <w:sz w:val="28"/>
        </w:rPr>
        <w:t>..34</w:t>
      </w:r>
    </w:p>
    <w:p w:rsidR="008363F2" w:rsidRPr="00540BA0" w:rsidRDefault="008363F2" w:rsidP="00A55836">
      <w:pPr>
        <w:spacing w:after="0" w:line="360" w:lineRule="auto"/>
        <w:jc w:val="both"/>
        <w:rPr>
          <w:rFonts w:ascii="Times New Roman" w:hAnsi="Times New Roman"/>
          <w:sz w:val="28"/>
        </w:rPr>
      </w:pPr>
    </w:p>
    <w:p w:rsidR="00540BA0" w:rsidRDefault="00540BA0" w:rsidP="00497157">
      <w:pPr>
        <w:spacing w:after="0" w:line="360" w:lineRule="auto"/>
        <w:ind w:firstLine="709"/>
        <w:jc w:val="both"/>
        <w:rPr>
          <w:rFonts w:ascii="Times New Roman" w:hAnsi="Times New Roman"/>
          <w:sz w:val="28"/>
        </w:rPr>
      </w:pPr>
      <w:r>
        <w:rPr>
          <w:rFonts w:ascii="Times New Roman" w:hAnsi="Times New Roman"/>
          <w:sz w:val="28"/>
        </w:rPr>
        <w:br w:type="page"/>
      </w:r>
    </w:p>
    <w:p w:rsidR="00ED3AC8" w:rsidRPr="00497157" w:rsidRDefault="00812F66" w:rsidP="00497157">
      <w:pPr>
        <w:spacing w:after="0" w:line="360" w:lineRule="auto"/>
        <w:ind w:left="2831" w:firstLine="709"/>
        <w:jc w:val="both"/>
        <w:rPr>
          <w:rFonts w:ascii="Times New Roman" w:hAnsi="Times New Roman"/>
          <w:b/>
          <w:sz w:val="32"/>
        </w:rPr>
      </w:pPr>
      <w:bookmarkStart w:id="1" w:name="_Toc435008368"/>
      <w:r w:rsidRPr="00497157">
        <w:rPr>
          <w:rFonts w:ascii="Times New Roman" w:hAnsi="Times New Roman"/>
          <w:b/>
          <w:sz w:val="32"/>
        </w:rPr>
        <w:lastRenderedPageBreak/>
        <w:t>Введение</w:t>
      </w:r>
      <w:bookmarkEnd w:id="1"/>
    </w:p>
    <w:p w:rsidR="00ED3AC8" w:rsidRPr="00540BA0" w:rsidRDefault="00ED3AC8" w:rsidP="00497157">
      <w:pPr>
        <w:spacing w:after="0" w:line="360" w:lineRule="auto"/>
        <w:ind w:firstLine="709"/>
        <w:jc w:val="both"/>
        <w:rPr>
          <w:rFonts w:ascii="Times New Roman" w:hAnsi="Times New Roman"/>
          <w:sz w:val="28"/>
        </w:rPr>
      </w:pPr>
    </w:p>
    <w:p w:rsidR="00B3457E" w:rsidRPr="00540BA0" w:rsidRDefault="00B3457E"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Актуальность темы. Сексуальная преступность обычно не привлекает к себе особого внимания (если объектом посягательства не являются близкие люди или родственники), за исключением тех случаев, когда обнаруживается серия жестоких убийств на сексуальной почве. Между тем, борьба с изнасилованием актуальна для каждой страны. </w:t>
      </w:r>
    </w:p>
    <w:p w:rsidR="00B3457E" w:rsidRPr="00540BA0" w:rsidRDefault="00B3457E" w:rsidP="00497157">
      <w:pPr>
        <w:spacing w:after="0" w:line="360" w:lineRule="auto"/>
        <w:ind w:firstLine="709"/>
        <w:jc w:val="both"/>
        <w:rPr>
          <w:rFonts w:ascii="Times New Roman" w:hAnsi="Times New Roman"/>
          <w:sz w:val="28"/>
        </w:rPr>
      </w:pPr>
      <w:r w:rsidRPr="00540BA0">
        <w:rPr>
          <w:rFonts w:ascii="Times New Roman" w:hAnsi="Times New Roman"/>
          <w:sz w:val="28"/>
        </w:rPr>
        <w:t>Специфика и значимость этих преступлений состоит в следующем: изнасилование вызывают у жертв самые тяжкие переживания, действия которых могут сохраниться на всю жизнь, влияя на самовосприятие и мироощущение, на отношения с другими людьми, в том числе, что особенно важно, с представителями противоположного пола, на семейные отношения. Такие посягательства, вызывая глубокие душевные травмы, способны привести к самоубийствам, в других случаях – к опасным соматическим и психическим заболеваниям. Ущерб невероятно велик, если жертвами ста</w:t>
      </w:r>
      <w:r w:rsidR="00540BA0">
        <w:rPr>
          <w:rFonts w:ascii="Times New Roman" w:hAnsi="Times New Roman"/>
          <w:sz w:val="28"/>
        </w:rPr>
        <w:t xml:space="preserve">новятся дети и подростки. </w:t>
      </w:r>
    </w:p>
    <w:p w:rsidR="00B3457E" w:rsidRPr="00540BA0" w:rsidRDefault="00B3457E"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Изнасилование отличается немалой латентностью, поскольку о соответствующих деяниях потерпевшие и их близкие не сообщают по той понятной причине, что они задевают честь и достоинство, очень многие люди вполне оправданно боятся огласки происшедшего с ними. </w:t>
      </w:r>
    </w:p>
    <w:p w:rsidR="00B3457E" w:rsidRPr="00540BA0" w:rsidRDefault="00B3457E" w:rsidP="00497157">
      <w:pPr>
        <w:spacing w:after="0" w:line="360" w:lineRule="auto"/>
        <w:ind w:firstLine="709"/>
        <w:jc w:val="both"/>
        <w:rPr>
          <w:rFonts w:ascii="Times New Roman" w:hAnsi="Times New Roman"/>
          <w:sz w:val="28"/>
        </w:rPr>
      </w:pPr>
      <w:r w:rsidRPr="00540BA0">
        <w:rPr>
          <w:rFonts w:ascii="Times New Roman" w:hAnsi="Times New Roman"/>
          <w:sz w:val="28"/>
        </w:rPr>
        <w:t>Разного рода психическое воздействие, оказываемое на потерпевших со стороны виновных лиц, заметно влияет на латентность ряда преступлений, в том числе и изнасилования.</w:t>
      </w:r>
      <w:r w:rsidR="00540BA0">
        <w:rPr>
          <w:rFonts w:ascii="Times New Roman" w:hAnsi="Times New Roman"/>
          <w:sz w:val="28"/>
        </w:rPr>
        <w:t xml:space="preserve"> </w:t>
      </w:r>
      <w:r w:rsidRPr="00540BA0">
        <w:rPr>
          <w:rFonts w:ascii="Times New Roman" w:hAnsi="Times New Roman"/>
          <w:sz w:val="28"/>
        </w:rPr>
        <w:t xml:space="preserve">Формами такого давления являются уговоры, шантаж, подкуп, иногда и физическое воздействие, направленное на устрашение потерпевшего с тем, чтобы воспрепятствовать разглашению совершенного преступления. </w:t>
      </w:r>
    </w:p>
    <w:p w:rsidR="00B3457E" w:rsidRPr="00540BA0" w:rsidRDefault="00B3457E"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Цель работы заключается в комплексном исследовании </w:t>
      </w:r>
      <w:r w:rsidR="00AE60E4" w:rsidRPr="00540BA0">
        <w:rPr>
          <w:rFonts w:ascii="Times New Roman" w:hAnsi="Times New Roman"/>
          <w:sz w:val="28"/>
        </w:rPr>
        <w:t>уголовно-правовой характеристики изнасилования</w:t>
      </w:r>
      <w:r w:rsidRPr="00540BA0">
        <w:rPr>
          <w:rFonts w:ascii="Times New Roman" w:hAnsi="Times New Roman"/>
          <w:sz w:val="28"/>
        </w:rPr>
        <w:t>.</w:t>
      </w:r>
    </w:p>
    <w:p w:rsidR="00B3457E" w:rsidRPr="00540BA0" w:rsidRDefault="00B3457E" w:rsidP="00497157">
      <w:pPr>
        <w:spacing w:after="0" w:line="360" w:lineRule="auto"/>
        <w:ind w:firstLine="709"/>
        <w:jc w:val="both"/>
        <w:rPr>
          <w:rFonts w:ascii="Times New Roman" w:hAnsi="Times New Roman"/>
          <w:sz w:val="28"/>
        </w:rPr>
      </w:pPr>
      <w:r w:rsidRPr="00540BA0">
        <w:rPr>
          <w:rFonts w:ascii="Times New Roman" w:hAnsi="Times New Roman"/>
          <w:sz w:val="28"/>
        </w:rPr>
        <w:t>Решение перечисленных ниже задач позволяет достигнуть поставленной цели:</w:t>
      </w:r>
    </w:p>
    <w:p w:rsidR="00B3457E" w:rsidRPr="00540BA0" w:rsidRDefault="00B3457E" w:rsidP="00497157">
      <w:pPr>
        <w:spacing w:after="0" w:line="360" w:lineRule="auto"/>
        <w:ind w:firstLine="709"/>
        <w:jc w:val="both"/>
        <w:rPr>
          <w:rFonts w:ascii="Times New Roman" w:hAnsi="Times New Roman"/>
          <w:sz w:val="28"/>
        </w:rPr>
      </w:pPr>
      <w:r w:rsidRPr="00540BA0">
        <w:rPr>
          <w:rFonts w:ascii="Times New Roman" w:hAnsi="Times New Roman"/>
          <w:sz w:val="28"/>
        </w:rPr>
        <w:lastRenderedPageBreak/>
        <w:t xml:space="preserve">- рассмотреть понятие </w:t>
      </w:r>
      <w:r w:rsidR="00D42DFF" w:rsidRPr="00540BA0">
        <w:rPr>
          <w:rFonts w:ascii="Times New Roman" w:hAnsi="Times New Roman"/>
          <w:sz w:val="28"/>
        </w:rPr>
        <w:t>изнасилования</w:t>
      </w:r>
      <w:r w:rsidRPr="00540BA0">
        <w:rPr>
          <w:rFonts w:ascii="Times New Roman" w:hAnsi="Times New Roman"/>
          <w:sz w:val="28"/>
        </w:rPr>
        <w:t>,</w:t>
      </w:r>
    </w:p>
    <w:p w:rsidR="00B3457E" w:rsidRPr="00540BA0" w:rsidRDefault="00B3457E"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 изучить </w:t>
      </w:r>
      <w:r w:rsidR="00D42DFF" w:rsidRPr="00540BA0">
        <w:rPr>
          <w:rFonts w:ascii="Times New Roman" w:hAnsi="Times New Roman"/>
          <w:sz w:val="28"/>
        </w:rPr>
        <w:t>квалифицированные виды изнасилования</w:t>
      </w:r>
      <w:r w:rsidRPr="00540BA0">
        <w:rPr>
          <w:rFonts w:ascii="Times New Roman" w:hAnsi="Times New Roman"/>
          <w:sz w:val="28"/>
        </w:rPr>
        <w:t>,</w:t>
      </w:r>
    </w:p>
    <w:p w:rsidR="00D42DFF" w:rsidRPr="00540BA0" w:rsidRDefault="00B3457E"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 проанализировать </w:t>
      </w:r>
      <w:r w:rsidR="00D42DFF" w:rsidRPr="00540BA0">
        <w:rPr>
          <w:rFonts w:ascii="Times New Roman" w:hAnsi="Times New Roman"/>
          <w:sz w:val="28"/>
        </w:rPr>
        <w:t>особенности допроса при расследовании изнасилования,</w:t>
      </w:r>
    </w:p>
    <w:p w:rsidR="00D42DFF" w:rsidRPr="00540BA0" w:rsidRDefault="00D42DFF" w:rsidP="00497157">
      <w:pPr>
        <w:spacing w:after="0" w:line="360" w:lineRule="auto"/>
        <w:ind w:firstLine="709"/>
        <w:jc w:val="both"/>
        <w:rPr>
          <w:rFonts w:ascii="Times New Roman" w:hAnsi="Times New Roman"/>
          <w:sz w:val="28"/>
        </w:rPr>
      </w:pPr>
      <w:r w:rsidRPr="00540BA0">
        <w:rPr>
          <w:rFonts w:ascii="Times New Roman" w:hAnsi="Times New Roman"/>
          <w:sz w:val="28"/>
        </w:rPr>
        <w:t>- охарактеризовать использование оперативно-розыскных возможностей в практ</w:t>
      </w:r>
      <w:r w:rsidR="00A83A2D" w:rsidRPr="00540BA0">
        <w:rPr>
          <w:rFonts w:ascii="Times New Roman" w:hAnsi="Times New Roman"/>
          <w:sz w:val="28"/>
        </w:rPr>
        <w:t>ике расследования изнасилования,</w:t>
      </w:r>
    </w:p>
    <w:p w:rsidR="00A83A2D" w:rsidRPr="00540BA0" w:rsidRDefault="00A83A2D" w:rsidP="00497157">
      <w:pPr>
        <w:spacing w:after="0" w:line="360" w:lineRule="auto"/>
        <w:ind w:firstLine="709"/>
        <w:jc w:val="both"/>
        <w:rPr>
          <w:rFonts w:ascii="Times New Roman" w:hAnsi="Times New Roman"/>
          <w:sz w:val="28"/>
        </w:rPr>
      </w:pPr>
      <w:r w:rsidRPr="00540BA0">
        <w:rPr>
          <w:rFonts w:ascii="Times New Roman" w:hAnsi="Times New Roman"/>
          <w:sz w:val="28"/>
        </w:rPr>
        <w:t>- предложить пути совершенствования уголовной ответственности за изнасилование.</w:t>
      </w:r>
    </w:p>
    <w:p w:rsidR="00B3457E" w:rsidRPr="00540BA0" w:rsidRDefault="00B3457E"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Объектом исследования являются общественные отношения в сфере </w:t>
      </w:r>
      <w:r w:rsidR="00AE60E4" w:rsidRPr="00540BA0">
        <w:rPr>
          <w:rFonts w:ascii="Times New Roman" w:hAnsi="Times New Roman"/>
          <w:sz w:val="28"/>
        </w:rPr>
        <w:t>уголовно-правовой характеристики изнасилования</w:t>
      </w:r>
      <w:r w:rsidRPr="00540BA0">
        <w:rPr>
          <w:rFonts w:ascii="Times New Roman" w:hAnsi="Times New Roman"/>
          <w:sz w:val="28"/>
        </w:rPr>
        <w:t>.</w:t>
      </w:r>
    </w:p>
    <w:p w:rsidR="00B3457E" w:rsidRPr="00540BA0" w:rsidRDefault="00B3457E"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Предметом исследования выступает правовое основание ответственности за </w:t>
      </w:r>
      <w:r w:rsidR="00AE60E4" w:rsidRPr="00540BA0">
        <w:rPr>
          <w:rFonts w:ascii="Times New Roman" w:hAnsi="Times New Roman"/>
          <w:sz w:val="28"/>
        </w:rPr>
        <w:t>изнасилование</w:t>
      </w:r>
      <w:r w:rsidRPr="00540BA0">
        <w:rPr>
          <w:rFonts w:ascii="Times New Roman" w:hAnsi="Times New Roman"/>
          <w:sz w:val="28"/>
        </w:rPr>
        <w:t>.</w:t>
      </w:r>
    </w:p>
    <w:p w:rsidR="00B3457E" w:rsidRPr="00540BA0" w:rsidRDefault="00B3457E" w:rsidP="00497157">
      <w:pPr>
        <w:spacing w:after="0" w:line="360" w:lineRule="auto"/>
        <w:ind w:firstLine="709"/>
        <w:jc w:val="both"/>
        <w:rPr>
          <w:rFonts w:ascii="Times New Roman" w:hAnsi="Times New Roman"/>
          <w:sz w:val="28"/>
        </w:rPr>
      </w:pPr>
      <w:r w:rsidRPr="00540BA0">
        <w:rPr>
          <w:rFonts w:ascii="Times New Roman" w:hAnsi="Times New Roman"/>
          <w:sz w:val="28"/>
        </w:rPr>
        <w:t>Методология исследования основана на использовании диалектического метода научного познания, законов и категорий материалистической диалектики, метода системного подхода к изучению российского уголовного и уголовно-процессуального права.</w:t>
      </w:r>
    </w:p>
    <w:p w:rsidR="00B3457E" w:rsidRPr="00540BA0" w:rsidRDefault="00B3457E" w:rsidP="00497157">
      <w:pPr>
        <w:spacing w:after="0" w:line="360" w:lineRule="auto"/>
        <w:ind w:firstLine="709"/>
        <w:jc w:val="both"/>
        <w:rPr>
          <w:rFonts w:ascii="Times New Roman" w:hAnsi="Times New Roman"/>
          <w:sz w:val="28"/>
        </w:rPr>
      </w:pPr>
      <w:r w:rsidRPr="00540BA0">
        <w:rPr>
          <w:rFonts w:ascii="Times New Roman" w:hAnsi="Times New Roman"/>
          <w:sz w:val="28"/>
        </w:rPr>
        <w:t>Отдельные аспекты о насильственных действиях сексуального характера проанализированы такими авторами, как:</w:t>
      </w:r>
      <w:r w:rsidRPr="00540BA0">
        <w:rPr>
          <w:rFonts w:ascii="Times New Roman" w:hAnsi="Times New Roman"/>
          <w:sz w:val="28"/>
        </w:rPr>
        <w:tab/>
      </w:r>
      <w:r w:rsidR="00D42DFF" w:rsidRPr="00540BA0">
        <w:rPr>
          <w:rFonts w:ascii="Times New Roman" w:hAnsi="Times New Roman"/>
          <w:sz w:val="28"/>
        </w:rPr>
        <w:t xml:space="preserve"> Белкин Р.С., Корухов Ю.Г., Россинская Е.Р.,</w:t>
      </w:r>
      <w:r w:rsidR="00D42DFF" w:rsidRPr="00540BA0">
        <w:rPr>
          <w:rFonts w:ascii="Times New Roman" w:hAnsi="Times New Roman"/>
          <w:sz w:val="28"/>
        </w:rPr>
        <w:tab/>
        <w:t>Вандышев В.В.,</w:t>
      </w:r>
      <w:r w:rsidR="00D42DFF" w:rsidRPr="00540BA0">
        <w:rPr>
          <w:rFonts w:ascii="Times New Roman" w:hAnsi="Times New Roman"/>
          <w:sz w:val="28"/>
        </w:rPr>
        <w:tab/>
        <w:t xml:space="preserve">Васильев, А.Н., Дерягин Г.Б., Драпкин Л.Я., Жбанков В.А., Кондрашова Т. В., Хлынцов М.Н. </w:t>
      </w:r>
      <w:r w:rsidRPr="00540BA0">
        <w:rPr>
          <w:rFonts w:ascii="Times New Roman" w:hAnsi="Times New Roman"/>
          <w:sz w:val="28"/>
        </w:rPr>
        <w:t>и другими.</w:t>
      </w:r>
    </w:p>
    <w:p w:rsidR="00B3457E" w:rsidRPr="00540BA0" w:rsidRDefault="00B3457E"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Структура работы содержит введение, </w:t>
      </w:r>
      <w:r w:rsidR="00F81B75" w:rsidRPr="00540BA0">
        <w:rPr>
          <w:rFonts w:ascii="Times New Roman" w:hAnsi="Times New Roman"/>
          <w:sz w:val="28"/>
        </w:rPr>
        <w:t>две</w:t>
      </w:r>
      <w:r w:rsidRPr="00540BA0">
        <w:rPr>
          <w:rFonts w:ascii="Times New Roman" w:hAnsi="Times New Roman"/>
          <w:sz w:val="28"/>
        </w:rPr>
        <w:t xml:space="preserve"> главы, заключение, список использованной литературы.</w:t>
      </w:r>
    </w:p>
    <w:p w:rsidR="008363F2" w:rsidRPr="00540BA0" w:rsidRDefault="008363F2" w:rsidP="00497157">
      <w:pPr>
        <w:spacing w:after="0" w:line="360" w:lineRule="auto"/>
        <w:ind w:firstLine="709"/>
        <w:jc w:val="both"/>
        <w:rPr>
          <w:rFonts w:ascii="Times New Roman" w:hAnsi="Times New Roman"/>
          <w:sz w:val="28"/>
        </w:rPr>
      </w:pPr>
    </w:p>
    <w:p w:rsidR="00B3457E" w:rsidRPr="00540BA0" w:rsidRDefault="00B3457E" w:rsidP="00497157">
      <w:pPr>
        <w:spacing w:after="0" w:line="360" w:lineRule="auto"/>
        <w:ind w:firstLine="709"/>
        <w:jc w:val="both"/>
        <w:rPr>
          <w:rFonts w:ascii="Times New Roman" w:hAnsi="Times New Roman"/>
          <w:sz w:val="28"/>
        </w:rPr>
      </w:pPr>
    </w:p>
    <w:p w:rsidR="00540BA0" w:rsidRDefault="00540BA0" w:rsidP="00497157">
      <w:pPr>
        <w:spacing w:after="0" w:line="360" w:lineRule="auto"/>
        <w:ind w:firstLine="709"/>
        <w:jc w:val="both"/>
        <w:rPr>
          <w:rFonts w:ascii="Times New Roman" w:hAnsi="Times New Roman"/>
          <w:sz w:val="28"/>
        </w:rPr>
      </w:pPr>
      <w:r>
        <w:rPr>
          <w:rFonts w:ascii="Times New Roman" w:hAnsi="Times New Roman"/>
          <w:sz w:val="28"/>
        </w:rPr>
        <w:br w:type="page"/>
      </w:r>
    </w:p>
    <w:p w:rsidR="00442C36" w:rsidRPr="00497157" w:rsidRDefault="008363F2" w:rsidP="00497157">
      <w:pPr>
        <w:spacing w:after="0" w:line="360" w:lineRule="auto"/>
        <w:ind w:left="1" w:firstLine="708"/>
        <w:jc w:val="both"/>
        <w:rPr>
          <w:rFonts w:ascii="Times New Roman" w:hAnsi="Times New Roman"/>
          <w:b/>
          <w:sz w:val="32"/>
        </w:rPr>
      </w:pPr>
      <w:bookmarkStart w:id="2" w:name="_Toc435008369"/>
      <w:r w:rsidRPr="00497157">
        <w:rPr>
          <w:rFonts w:ascii="Times New Roman" w:hAnsi="Times New Roman"/>
          <w:b/>
          <w:sz w:val="32"/>
        </w:rPr>
        <w:t>Глава 1. Общая характеристика изнасилования</w:t>
      </w:r>
      <w:bookmarkEnd w:id="2"/>
    </w:p>
    <w:p w:rsidR="00686CC4" w:rsidRPr="00497157" w:rsidRDefault="00540BA0" w:rsidP="00497157">
      <w:pPr>
        <w:spacing w:after="0" w:line="360" w:lineRule="auto"/>
        <w:ind w:left="1415" w:firstLine="709"/>
        <w:jc w:val="both"/>
        <w:rPr>
          <w:rFonts w:ascii="Times New Roman" w:hAnsi="Times New Roman"/>
          <w:b/>
          <w:sz w:val="28"/>
        </w:rPr>
      </w:pPr>
      <w:bookmarkStart w:id="3" w:name="_Toc435008370"/>
      <w:r w:rsidRPr="00497157">
        <w:rPr>
          <w:rFonts w:ascii="Times New Roman" w:hAnsi="Times New Roman"/>
          <w:b/>
          <w:sz w:val="28"/>
        </w:rPr>
        <w:t xml:space="preserve">1.1 </w:t>
      </w:r>
      <w:r w:rsidR="008A4119" w:rsidRPr="00497157">
        <w:rPr>
          <w:rFonts w:ascii="Times New Roman" w:hAnsi="Times New Roman"/>
          <w:b/>
          <w:sz w:val="28"/>
        </w:rPr>
        <w:t>Понятие и состав изнасилования</w:t>
      </w:r>
      <w:bookmarkEnd w:id="3"/>
    </w:p>
    <w:p w:rsidR="00686CC4" w:rsidRPr="00540BA0" w:rsidRDefault="00686CC4" w:rsidP="00497157">
      <w:pPr>
        <w:spacing w:after="0" w:line="360" w:lineRule="auto"/>
        <w:ind w:firstLine="709"/>
        <w:jc w:val="both"/>
        <w:rPr>
          <w:rFonts w:ascii="Times New Roman" w:hAnsi="Times New Roman"/>
          <w:sz w:val="28"/>
        </w:rPr>
      </w:pPr>
    </w:p>
    <w:p w:rsidR="003648CA" w:rsidRPr="00540BA0" w:rsidRDefault="003648CA" w:rsidP="00497157">
      <w:pPr>
        <w:spacing w:after="0" w:line="360" w:lineRule="auto"/>
        <w:ind w:firstLine="709"/>
        <w:jc w:val="both"/>
        <w:rPr>
          <w:rFonts w:ascii="Times New Roman" w:hAnsi="Times New Roman"/>
          <w:sz w:val="28"/>
        </w:rPr>
      </w:pPr>
      <w:r w:rsidRPr="00540BA0">
        <w:rPr>
          <w:rFonts w:ascii="Times New Roman" w:hAnsi="Times New Roman"/>
          <w:sz w:val="28"/>
        </w:rPr>
        <w:t>Изнасилование (преступление против половой неприкосновенности и половой свободы личности предусмотренное ст. 131 УК РФ</w:t>
      </w:r>
      <w:r w:rsidR="00497157">
        <w:rPr>
          <w:rStyle w:val="ab"/>
          <w:rFonts w:ascii="Times New Roman" w:hAnsi="Times New Roman"/>
          <w:sz w:val="28"/>
        </w:rPr>
        <w:footnoteReference w:id="1"/>
      </w:r>
      <w:r w:rsidRPr="00540BA0">
        <w:rPr>
          <w:rFonts w:ascii="Times New Roman" w:hAnsi="Times New Roman"/>
          <w:sz w:val="28"/>
        </w:rPr>
        <w:t>) –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w:t>
      </w:r>
    </w:p>
    <w:p w:rsidR="00973472" w:rsidRPr="00540BA0" w:rsidRDefault="00901AB3"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Под половым сношением понимается естественный половой акт </w:t>
      </w:r>
      <w:r w:rsidR="003648CA" w:rsidRPr="00540BA0">
        <w:rPr>
          <w:rFonts w:ascii="Times New Roman" w:hAnsi="Times New Roman"/>
          <w:sz w:val="28"/>
        </w:rPr>
        <w:t>м</w:t>
      </w:r>
      <w:r w:rsidRPr="00540BA0">
        <w:rPr>
          <w:rFonts w:ascii="Times New Roman" w:hAnsi="Times New Roman"/>
          <w:sz w:val="28"/>
        </w:rPr>
        <w:t>ежду мужчиной и женщиной, начи</w:t>
      </w:r>
      <w:r w:rsidR="003648CA" w:rsidRPr="00540BA0">
        <w:rPr>
          <w:rFonts w:ascii="Times New Roman" w:hAnsi="Times New Roman"/>
          <w:sz w:val="28"/>
        </w:rPr>
        <w:t>наю</w:t>
      </w:r>
      <w:r w:rsidRPr="00540BA0">
        <w:rPr>
          <w:rFonts w:ascii="Times New Roman" w:hAnsi="Times New Roman"/>
          <w:sz w:val="28"/>
        </w:rPr>
        <w:t xml:space="preserve">щийся с введения полового члена </w:t>
      </w:r>
      <w:r w:rsidR="003648CA" w:rsidRPr="00540BA0">
        <w:rPr>
          <w:rFonts w:ascii="Times New Roman" w:hAnsi="Times New Roman"/>
          <w:sz w:val="28"/>
        </w:rPr>
        <w:t>му</w:t>
      </w:r>
      <w:r w:rsidRPr="00540BA0">
        <w:rPr>
          <w:rFonts w:ascii="Times New Roman" w:hAnsi="Times New Roman"/>
          <w:sz w:val="28"/>
        </w:rPr>
        <w:t>жчины, находящегося в состоянии эрекции, во влагалище женщины и протекающий посредством соверше</w:t>
      </w:r>
      <w:r w:rsidR="003648CA" w:rsidRPr="00540BA0">
        <w:rPr>
          <w:rFonts w:ascii="Times New Roman" w:hAnsi="Times New Roman"/>
          <w:sz w:val="28"/>
        </w:rPr>
        <w:t>ния фрикций до достижения оргазма</w:t>
      </w:r>
      <w:r w:rsidRPr="00540BA0">
        <w:rPr>
          <w:rFonts w:ascii="Times New Roman" w:hAnsi="Times New Roman"/>
          <w:sz w:val="28"/>
        </w:rPr>
        <w:t xml:space="preserve"> </w:t>
      </w:r>
      <w:r w:rsidR="003648CA" w:rsidRPr="00540BA0">
        <w:rPr>
          <w:rFonts w:ascii="Times New Roman" w:hAnsi="Times New Roman"/>
          <w:sz w:val="28"/>
        </w:rPr>
        <w:t>одни</w:t>
      </w:r>
      <w:r w:rsidRPr="00540BA0">
        <w:rPr>
          <w:rFonts w:ascii="Times New Roman" w:hAnsi="Times New Roman"/>
          <w:sz w:val="28"/>
        </w:rPr>
        <w:t xml:space="preserve">м из партнеров и семяизвержения </w:t>
      </w:r>
      <w:r w:rsidR="003648CA" w:rsidRPr="00540BA0">
        <w:rPr>
          <w:rFonts w:ascii="Times New Roman" w:hAnsi="Times New Roman"/>
          <w:sz w:val="28"/>
        </w:rPr>
        <w:t>мужчины.</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Для того чтобы половое сношение подпадало под признаки состава преступления ст. 131 УК РФ, необходимо, чтобы оно было совершено вопреки воле или согласию потерпевшей. При этом не имеет значения, кем приходилась потерпевшая виновному лицу (женой, сожительницей, подругой и т. д.).</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В отличие от полового сношения, которое может быть совершено только с потерпевшей, физическое или психическое насилие может применяться не только к потерпевшей, но и к иным лицам.</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К этим лицам принято относить граждан, препятствующих либо могущих воспрепятствовать совершению изнасилования, родственников потерпевшего лица, а также лиц, к которым виновное лицо в целях преодоления сопротивления потерпевшей применяет насилие либо высказывает угрозу его применения.</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Как физическое, так и психическое насилие направлены на преодоление сопротивления потерпевшей либо на противодействие тем лицам, которые пытаются помешать изнасилованию</w:t>
      </w:r>
      <w:r w:rsidR="00DF3D1B">
        <w:rPr>
          <w:rStyle w:val="ab"/>
          <w:rFonts w:ascii="Times New Roman" w:hAnsi="Times New Roman"/>
          <w:sz w:val="28"/>
        </w:rPr>
        <w:footnoteReference w:id="2"/>
      </w:r>
      <w:r w:rsidRPr="00540BA0">
        <w:rPr>
          <w:rFonts w:ascii="Times New Roman" w:hAnsi="Times New Roman"/>
          <w:sz w:val="28"/>
        </w:rPr>
        <w:t>.</w:t>
      </w:r>
    </w:p>
    <w:p w:rsidR="00583F70" w:rsidRPr="00540BA0" w:rsidRDefault="00583F70"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Способы, посредством которых совершается изнасилование, объединяет то общее, что они направлены на достижение одной цели — совершение полового сношения вопреки воле женщины. Поскольку в законе дан их исчерпывающий перечень, совершение полового сношения с женщиной путем понуждения ее к этому каким-либо иным способом, например обманом, состава изнасилования не образует. </w:t>
      </w:r>
    </w:p>
    <w:p w:rsidR="00583F70" w:rsidRPr="00540BA0" w:rsidRDefault="00583F70"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Под физическим насилием как способом изнасилования понимается физическое воздействие на организм самой потерпевшей. Наиболее легкие виды физического насилия могут выражаться в нарушении телесной неприкосновенности потерпевшей, лишении ее возможности сопротивляться, например при связывании, удержании руками без нанесения побоев. Такое насилие не причиняет серьезного вреда организму потерпевшей, но может быть достаточным для совершения полового сношения вопреки воле женщины. </w:t>
      </w:r>
    </w:p>
    <w:p w:rsidR="00583F70" w:rsidRPr="00540BA0" w:rsidRDefault="00583F70"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Практически при изнасиловании чаще применяется более интенсивное насилие, выражающееся в побоях или причинении вреда здоровью. Физическое насилие может применяться и для приведения женщины в бессознательное состояние (оглушающий удар по голове, сдавливание шеи). </w:t>
      </w:r>
    </w:p>
    <w:p w:rsidR="00583F70" w:rsidRPr="00540BA0" w:rsidRDefault="00583F70"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Цель применения физического насилия — парализовать имеющееся или предупредить возможное сопротивление потерпевшей и совершить с ней вопреки ее воле половое сношение. В тех случаях, когда минимальное физическое насилие имело место, но при этом преследовалась цель таким грубым, недопустимым путем склонить к добровольному половому сношению или насилие применялось в отместку за отказ добровольно вступить в половую связь, изнасилования или покушения на это преступление нет: лицо, применившее физическое насилие, может нести ответственность лишь за сам факт его применения. </w:t>
      </w:r>
    </w:p>
    <w:p w:rsidR="00583F70" w:rsidRPr="00540BA0" w:rsidRDefault="00583F70"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Если физическое насилие является элементом состава изнасилования, нанесение побоев (ст. 116 УК), причинение легкого (ст. 115 УК) или средней тяжести (ст. 112 УК) вреда здоровью дополнительной квалификации не требуют. </w:t>
      </w:r>
    </w:p>
    <w:p w:rsidR="00583F70" w:rsidRPr="00540BA0" w:rsidRDefault="00583F70"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Физическим насилием в судебной практике признается не только воздействие на тело потерпевшей, но и воздействие на внутренние органы, например при даче наркотических средств. В таких случаях применение физического насилия является способом приведения потерпевшей в беспомощное состояние, и поэтому следует считать, что совершается изнасилование с применением физического насилия и с использованием беспомощного состояния потерпевшей. </w:t>
      </w:r>
    </w:p>
    <w:p w:rsidR="00583F70" w:rsidRPr="00540BA0" w:rsidRDefault="00583F70"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Помимо физического насилия закон в качестве способа совершения изнасилования предусматривает применение психического насилия — угрозы. Угрозы преследуют ту же цель: парализовать имеющееся или предупредить возможное сопротивление потерпевшей и совершить с ней вопреки ее воле половое сношение. </w:t>
      </w:r>
    </w:p>
    <w:p w:rsidR="00583F70" w:rsidRPr="00540BA0" w:rsidRDefault="00583F70"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Угроза может быть выражена словесно, жестами, может вытекать из создавшейся обстановки. Если в безлюдном месте группа лиц требует от женщины вступления в половую связь, то угроза расправы при соответствующем их поведении вытекает из всей обстановки совершения преступления, хотя никто из участников явно и не произносит ее. </w:t>
      </w:r>
    </w:p>
    <w:p w:rsidR="00583F70" w:rsidRPr="00540BA0" w:rsidRDefault="00583F70"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Угроза по содержанию может быть как определенной, когда угрожающий конкретно указывает на тот вред, который он собирается причинить потерпевшей: убить, порезать лицо и т. д., так и неопределенной, например угроза, выраженная словами “молчи, а то плохо будет”. Характер такой угрозы определяется обстановкой, при которой она была произнесена, местом, временем, числом преступников, предметами, которыми они угрожали потерпевшей, и наконец, субъективным восприятием по- терпевшей этой угрозы, на которое рассчитывает насильник. </w:t>
      </w:r>
    </w:p>
    <w:p w:rsidR="00583F70" w:rsidRPr="00540BA0" w:rsidRDefault="00583F70"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Угроза в составе изнасилования должна восприниматься как реальная и выражать намерение немедленного применения физического насилия. Только такая угроза ставит потерпевшую в положение, когда она не может избежать изнасилования. </w:t>
      </w:r>
    </w:p>
    <w:p w:rsidR="00583F70" w:rsidRPr="00540BA0" w:rsidRDefault="00583F70" w:rsidP="00497157">
      <w:pPr>
        <w:spacing w:after="0" w:line="360" w:lineRule="auto"/>
        <w:ind w:firstLine="709"/>
        <w:jc w:val="both"/>
        <w:rPr>
          <w:rFonts w:ascii="Times New Roman" w:hAnsi="Times New Roman"/>
          <w:sz w:val="28"/>
        </w:rPr>
      </w:pPr>
      <w:r w:rsidRPr="00540BA0">
        <w:rPr>
          <w:rFonts w:ascii="Times New Roman" w:hAnsi="Times New Roman"/>
          <w:sz w:val="28"/>
        </w:rPr>
        <w:t>Угроза физическим насилием может применяться не только к потерпевшей, но и к другим лицам, причем если до принятия УК РФ судебная практика стояла на той позиции, что это должны быть близкие потерпевшей лица, действующий закон не дает оснований для таких ограничений. Если угроза насилием, применяемая к другим лицам, преследует цель сломить сопротивление жертвы и заставить ее против воли согласиться на половой акт, это изнасилование. Такую же запугивающую роль в отношении потерпевшей может играть и действительное применение физического насилия к другому лицу, например избиение на глазах жертвы даже постороннего ей ребенка</w:t>
      </w:r>
      <w:r w:rsidR="00DF3D1B">
        <w:rPr>
          <w:rStyle w:val="ab"/>
          <w:rFonts w:ascii="Times New Roman" w:hAnsi="Times New Roman"/>
          <w:sz w:val="28"/>
        </w:rPr>
        <w:footnoteReference w:id="3"/>
      </w:r>
      <w:r w:rsidRPr="00540BA0">
        <w:rPr>
          <w:rFonts w:ascii="Times New Roman" w:hAnsi="Times New Roman"/>
          <w:sz w:val="28"/>
        </w:rPr>
        <w:t xml:space="preserve">. </w:t>
      </w:r>
    </w:p>
    <w:p w:rsidR="00583F70" w:rsidRPr="00540BA0" w:rsidRDefault="00583F70"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Закон признает изнасилованием и совершение полового акта с использованием беспомощного состояния потерпевшей. Беспомощным следует считать такое состояние женщины, при котором она или не сознает происходящее, или, сознавая характер совершаемых в отношении ее действий, не способна выразить свою волю или оказать сопротивление. </w:t>
      </w:r>
    </w:p>
    <w:p w:rsidR="00583F70" w:rsidRPr="00540BA0" w:rsidRDefault="00583F70"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Беспомощность может быть обусловлена тем, что женщина вследствие болезни, травмы находилась в бессознательном состоянии или ослабла, имеет физические недостатки, например парализована. Представляется, что беспомощное состояние может быть связано с таким положением тела женщины, когда она лишена возможности сопротивляться. </w:t>
      </w:r>
    </w:p>
    <w:p w:rsidR="00583F70" w:rsidRPr="00540BA0" w:rsidRDefault="00583F70"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На практике иногда возникает вопрос, в каких случаях совершение полового сношения без насилия с женщиной, страдающей психическим заболеванием, может быть признано изнасилованием по признаку использования ее беспомощного состояния. Изнасилование будет тогда, когда потерпевшая не отдавала себе отчета в происходящем или не могла руководить своими действиями, а преступник, сознавая это, использовал ее состояние. </w:t>
      </w:r>
    </w:p>
    <w:p w:rsidR="00D02750" w:rsidRPr="00540BA0" w:rsidRDefault="00583F70"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Если же женщина хотя и страдает каким-либо расстройством душевной деятельности, но ее психическое состояние не характеризуется вышеуказанными признаками, то при отсутствии насилия половое сношение с ней изнасилованием не является, поскольку она может распоряжаться собой в области половых отношений. О беспомощном состоянии возникает вопрос и тогда, когда потерпевшей является несовершеннолетняя, по отношению к которой ни физического, ни психического насилия преступником допущено не было. Как правило, решение этого вопроса затруднено, если возраст потерпевшей 12—14 лет. В таких случаях уголовная ответственность должна наступать по ст. 134 УК РФ — за совершение полового сношения с лицом, не достигшим четырнадцатилетнего возраста. </w:t>
      </w:r>
    </w:p>
    <w:p w:rsidR="00D02750" w:rsidRPr="00540BA0" w:rsidRDefault="00583F70" w:rsidP="00497157">
      <w:pPr>
        <w:spacing w:after="0" w:line="360" w:lineRule="auto"/>
        <w:ind w:firstLine="709"/>
        <w:jc w:val="both"/>
        <w:rPr>
          <w:rFonts w:ascii="Times New Roman" w:hAnsi="Times New Roman"/>
          <w:sz w:val="28"/>
        </w:rPr>
      </w:pPr>
      <w:r w:rsidRPr="00540BA0">
        <w:rPr>
          <w:rFonts w:ascii="Times New Roman" w:hAnsi="Times New Roman"/>
          <w:sz w:val="28"/>
        </w:rPr>
        <w:t>В судебной практике воз</w:t>
      </w:r>
      <w:r w:rsidR="00D02750" w:rsidRPr="00540BA0">
        <w:rPr>
          <w:rFonts w:ascii="Times New Roman" w:hAnsi="Times New Roman"/>
          <w:sz w:val="28"/>
        </w:rPr>
        <w:t>никал вопрос о признании беспо</w:t>
      </w:r>
      <w:r w:rsidRPr="00540BA0">
        <w:rPr>
          <w:rFonts w:ascii="Times New Roman" w:hAnsi="Times New Roman"/>
          <w:sz w:val="28"/>
        </w:rPr>
        <w:t xml:space="preserve">мощным состояние сна потерпевшей. </w:t>
      </w:r>
    </w:p>
    <w:p w:rsidR="00D02750" w:rsidRPr="00540BA0" w:rsidRDefault="00583F70" w:rsidP="00497157">
      <w:pPr>
        <w:spacing w:after="0" w:line="360" w:lineRule="auto"/>
        <w:ind w:firstLine="709"/>
        <w:jc w:val="both"/>
        <w:rPr>
          <w:rFonts w:ascii="Times New Roman" w:hAnsi="Times New Roman"/>
          <w:sz w:val="28"/>
        </w:rPr>
      </w:pPr>
      <w:r w:rsidRPr="00540BA0">
        <w:rPr>
          <w:rFonts w:ascii="Times New Roman" w:hAnsi="Times New Roman"/>
          <w:sz w:val="28"/>
        </w:rPr>
        <w:t>Представляется, что не только сон в состоянии алкогольного или наркотического опьянения должен рассматриваться как беспомощное состояние потерпевшей, но и обычный глубокий сон. Решающим является то обстоятельство, что потерпевшая в таком состоянии не способна</w:t>
      </w:r>
      <w:r w:rsidR="00D02750" w:rsidRPr="00540BA0">
        <w:rPr>
          <w:rFonts w:ascii="Times New Roman" w:hAnsi="Times New Roman"/>
          <w:sz w:val="28"/>
        </w:rPr>
        <w:t xml:space="preserve"> осознавать происходящее и ока</w:t>
      </w:r>
      <w:r w:rsidRPr="00540BA0">
        <w:rPr>
          <w:rFonts w:ascii="Times New Roman" w:hAnsi="Times New Roman"/>
          <w:sz w:val="28"/>
        </w:rPr>
        <w:t>зывать сопротивление, и это охватывается умыслом виновного, позволяя ему совершить по</w:t>
      </w:r>
      <w:r w:rsidR="00D02750" w:rsidRPr="00540BA0">
        <w:rPr>
          <w:rFonts w:ascii="Times New Roman" w:hAnsi="Times New Roman"/>
          <w:sz w:val="28"/>
        </w:rPr>
        <w:t>ловое сношение помимо воли жен</w:t>
      </w:r>
      <w:r w:rsidRPr="00540BA0">
        <w:rPr>
          <w:rFonts w:ascii="Times New Roman" w:hAnsi="Times New Roman"/>
          <w:sz w:val="28"/>
        </w:rPr>
        <w:t>щины. Аналогично следует ре</w:t>
      </w:r>
      <w:r w:rsidR="00D02750" w:rsidRPr="00540BA0">
        <w:rPr>
          <w:rFonts w:ascii="Times New Roman" w:hAnsi="Times New Roman"/>
          <w:sz w:val="28"/>
        </w:rPr>
        <w:t>шать вопрос о признании изнаси</w:t>
      </w:r>
      <w:r w:rsidRPr="00540BA0">
        <w:rPr>
          <w:rFonts w:ascii="Times New Roman" w:hAnsi="Times New Roman"/>
          <w:sz w:val="28"/>
        </w:rPr>
        <w:t xml:space="preserve">лованием с использованием </w:t>
      </w:r>
      <w:r w:rsidR="00D02750" w:rsidRPr="00540BA0">
        <w:rPr>
          <w:rFonts w:ascii="Times New Roman" w:hAnsi="Times New Roman"/>
          <w:sz w:val="28"/>
        </w:rPr>
        <w:t>беспомощного состояния соверше</w:t>
      </w:r>
      <w:r w:rsidRPr="00540BA0">
        <w:rPr>
          <w:rFonts w:ascii="Times New Roman" w:hAnsi="Times New Roman"/>
          <w:sz w:val="28"/>
        </w:rPr>
        <w:t>ние полового акта в случаях,</w:t>
      </w:r>
      <w:r w:rsidR="00D02750" w:rsidRPr="00540BA0">
        <w:rPr>
          <w:rFonts w:ascii="Times New Roman" w:hAnsi="Times New Roman"/>
          <w:sz w:val="28"/>
        </w:rPr>
        <w:t xml:space="preserve"> когда мужчина, сознательно ис</w:t>
      </w:r>
      <w:r w:rsidRPr="00540BA0">
        <w:rPr>
          <w:rFonts w:ascii="Times New Roman" w:hAnsi="Times New Roman"/>
          <w:sz w:val="28"/>
        </w:rPr>
        <w:t>пользуя заблуждение женщины, выдает себя за того, с кем она согласна на половую близость</w:t>
      </w:r>
      <w:r w:rsidR="00D02750" w:rsidRPr="00540BA0">
        <w:rPr>
          <w:rFonts w:ascii="Times New Roman" w:hAnsi="Times New Roman"/>
          <w:sz w:val="28"/>
        </w:rPr>
        <w:t>, и поэтому не оказывает сопро</w:t>
      </w:r>
      <w:r w:rsidRPr="00540BA0">
        <w:rPr>
          <w:rFonts w:ascii="Times New Roman" w:hAnsi="Times New Roman"/>
          <w:sz w:val="28"/>
        </w:rPr>
        <w:t xml:space="preserve">тивления. </w:t>
      </w:r>
    </w:p>
    <w:p w:rsidR="00686CC4" w:rsidRPr="00540BA0" w:rsidRDefault="00583F70"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Изнасилование считается </w:t>
      </w:r>
      <w:r w:rsidR="00D02750" w:rsidRPr="00540BA0">
        <w:rPr>
          <w:rFonts w:ascii="Times New Roman" w:hAnsi="Times New Roman"/>
          <w:sz w:val="28"/>
        </w:rPr>
        <w:t>оконченным с момента начала по</w:t>
      </w:r>
      <w:r w:rsidRPr="00540BA0">
        <w:rPr>
          <w:rFonts w:ascii="Times New Roman" w:hAnsi="Times New Roman"/>
          <w:sz w:val="28"/>
        </w:rPr>
        <w:t>лового акта, независимо от его заве</w:t>
      </w:r>
      <w:r w:rsidR="00D02750" w:rsidRPr="00540BA0">
        <w:rPr>
          <w:rFonts w:ascii="Times New Roman" w:hAnsi="Times New Roman"/>
          <w:sz w:val="28"/>
        </w:rPr>
        <w:t>ршения в физиологическом смысле</w:t>
      </w:r>
      <w:r w:rsidRPr="00540BA0">
        <w:rPr>
          <w:rFonts w:ascii="Times New Roman" w:hAnsi="Times New Roman"/>
          <w:sz w:val="28"/>
        </w:rPr>
        <w:t>. Если лицо для достижения своей цели — совершения полового акта применило физическое или психическое насилие и на этом этапе преступные д</w:t>
      </w:r>
      <w:r w:rsidR="00D02750" w:rsidRPr="00540BA0">
        <w:rPr>
          <w:rFonts w:ascii="Times New Roman" w:hAnsi="Times New Roman"/>
          <w:sz w:val="28"/>
        </w:rPr>
        <w:t>ействия прекратились по не зави</w:t>
      </w:r>
      <w:r w:rsidRPr="00540BA0">
        <w:rPr>
          <w:rFonts w:ascii="Times New Roman" w:hAnsi="Times New Roman"/>
          <w:sz w:val="28"/>
        </w:rPr>
        <w:t>сящим от посягавшего обстоятельствам, то налицо покушение на изнасилование. При этом д</w:t>
      </w:r>
      <w:r w:rsidR="00D02750" w:rsidRPr="00540BA0">
        <w:rPr>
          <w:rFonts w:ascii="Times New Roman" w:hAnsi="Times New Roman"/>
          <w:sz w:val="28"/>
        </w:rPr>
        <w:t>олжно быть установлено, что ви</w:t>
      </w:r>
      <w:r w:rsidRPr="00540BA0">
        <w:rPr>
          <w:rFonts w:ascii="Times New Roman" w:hAnsi="Times New Roman"/>
          <w:sz w:val="28"/>
        </w:rPr>
        <w:t>новный стремился совершить именно половой акт, а не иным путем удовлетворить свои сексуальные потребности</w:t>
      </w:r>
      <w:r w:rsidR="00497157">
        <w:rPr>
          <w:rStyle w:val="ab"/>
          <w:rFonts w:ascii="Times New Roman" w:hAnsi="Times New Roman"/>
          <w:sz w:val="28"/>
        </w:rPr>
        <w:footnoteReference w:id="4"/>
      </w:r>
      <w:r w:rsidRPr="00540BA0">
        <w:rPr>
          <w:rFonts w:ascii="Times New Roman" w:hAnsi="Times New Roman"/>
          <w:sz w:val="28"/>
        </w:rPr>
        <w:t>.</w:t>
      </w:r>
    </w:p>
    <w:p w:rsidR="00D1758F" w:rsidRPr="00540BA0" w:rsidRDefault="00D1758F" w:rsidP="00497157">
      <w:pPr>
        <w:spacing w:after="0" w:line="360" w:lineRule="auto"/>
        <w:ind w:firstLine="709"/>
        <w:jc w:val="both"/>
        <w:rPr>
          <w:rFonts w:ascii="Times New Roman" w:hAnsi="Times New Roman"/>
          <w:sz w:val="28"/>
        </w:rPr>
      </w:pPr>
      <w:r w:rsidRPr="00540BA0">
        <w:rPr>
          <w:rFonts w:ascii="Times New Roman" w:hAnsi="Times New Roman"/>
          <w:sz w:val="28"/>
        </w:rPr>
        <w:t>Мотив изнасилования всегда сексуальный, т. е. связанный с удовлетворением половой потребности. Такой мотив присутствует, даже если изнасилование совершается по мотиву мести. Мотив мести может быть и при изнасиловании потерпевшей другим лицом, в том числе по найму. В таких случаях у самого организатора изнасилования мотивом может выступать только месть.</w:t>
      </w:r>
    </w:p>
    <w:p w:rsidR="00686CC4" w:rsidRPr="00540BA0" w:rsidRDefault="00686CC4"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bookmarkStart w:id="4" w:name="_Toc435008371"/>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686CC4" w:rsidRPr="00497157" w:rsidRDefault="00540BA0" w:rsidP="00497157">
      <w:pPr>
        <w:spacing w:after="0" w:line="360" w:lineRule="auto"/>
        <w:ind w:left="707" w:firstLine="709"/>
        <w:jc w:val="both"/>
        <w:rPr>
          <w:rFonts w:ascii="Times New Roman" w:hAnsi="Times New Roman"/>
          <w:b/>
          <w:sz w:val="32"/>
        </w:rPr>
      </w:pPr>
      <w:r w:rsidRPr="00497157">
        <w:rPr>
          <w:rFonts w:ascii="Times New Roman" w:hAnsi="Times New Roman"/>
          <w:b/>
          <w:sz w:val="32"/>
        </w:rPr>
        <w:t xml:space="preserve">1.2 </w:t>
      </w:r>
      <w:r w:rsidR="00686CC4" w:rsidRPr="00497157">
        <w:rPr>
          <w:rFonts w:ascii="Times New Roman" w:hAnsi="Times New Roman"/>
          <w:b/>
          <w:sz w:val="32"/>
        </w:rPr>
        <w:t>Объективные и субъективные стороны изнасилования</w:t>
      </w:r>
      <w:bookmarkEnd w:id="4"/>
    </w:p>
    <w:p w:rsidR="00686CC4" w:rsidRPr="00540BA0" w:rsidRDefault="00686CC4" w:rsidP="00497157">
      <w:pPr>
        <w:spacing w:after="0" w:line="360" w:lineRule="auto"/>
        <w:ind w:firstLine="709"/>
        <w:jc w:val="both"/>
        <w:rPr>
          <w:rFonts w:ascii="Times New Roman" w:hAnsi="Times New Roman"/>
          <w:sz w:val="28"/>
        </w:rPr>
      </w:pP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При этом это отнюдь не праздный вопрос, так как установление непосредственного объекта посягательства любого преступления имеет важное значение, поскольку с ним связано определение места конкретного преступления в общей системе преступных деяний, предусмотренных в Особенной части УК РФ. Объект преступления определяет характер преступления, его общественную опасность. Если продолжить далее линию о важности установления непосредственного объекта данного элемента состава преступления, это не только приводит к правильной квалификации содеянного, то есть установлению тождества между содержанием признаков состава в уголовно-правовой норме и совершенным деянием, но и оказывает существенное влияние на всю дальнейшую судьбу лица, виновного в совершении преступления.</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Традиционно установление непосредственного объекта любого деяния начинается с определения его содержания.</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Так, Л.Д. Гаухман, Н.И. Ветров и Э.Ф. Побегайло дифференцируют содержание непосредственного объекта преступления при изнасиловании через категорию общественных отношений, которые обеспечивают «половую свободу взрослой женщины, а при посягательствах на лиц женского пола, не достигших 16-летнего возраста, — их половую неприкосновенность»</w:t>
      </w:r>
      <w:r w:rsidR="00DF3D1B">
        <w:rPr>
          <w:rStyle w:val="ab"/>
          <w:rFonts w:ascii="Times New Roman" w:hAnsi="Times New Roman"/>
          <w:sz w:val="28"/>
        </w:rPr>
        <w:footnoteReference w:id="5"/>
      </w:r>
      <w:r w:rsidRPr="00540BA0">
        <w:rPr>
          <w:rFonts w:ascii="Times New Roman" w:hAnsi="Times New Roman"/>
          <w:sz w:val="28"/>
        </w:rPr>
        <w:t>.</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В качестве основного недостатка этой позиции следует, по нашему мнению, ограничиться констатацией того, что:</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 во-первых, общественные отношения, существующие в сфере межполовых отношений, регулируются не только нормами уголовного, а, в первую очередь, семейного права;</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 во-вторых, сами по себе общественные отношения объектом преступления быть явно не в состоянии, так как последние регламентируются не только нормами права, но и нормами морали (нравственности) и религии.</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В случае совершения преступления, ответственность за которое предусмотрена ст.131 УК РФ, по нашему мнению, нарушаются:</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 право совершеннолетних физических лиц женского пола на половую свободу;</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 право несовершеннолетних, то есть не достигших возраста восемнадцати лет, физических лиц женского пола на половую неприкосновенность;</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 право любых физических лиц женского пола, независимо от возраста, находящихся в беспомощном состоянии, на половую неприкосновенность, которые неизбежно страдают в случае совершения с ними физическими лицами мужского пола, без явно выраженного на то согласия с их стороны, полового акта.</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Следовательно, уголовно-правовые отношения, обеспечивающие указанные выше права и обязанности перечисленных физических лиц, и будут выступать в качестве непосредственного объекта исследуемого нами преступного деяния.</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Впрочем, необходимо признать, что с предложенной нами дефиницией непосредственного объекта преступления, признаки которого мы находим в ст.131 УК РФ, фактически не согласны большинство известных нам правоведов.</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Так, Н.Г. Иванов, в качестве непосредственного объекта преступления при изнасиловании признает саму половую свободу и половую неприкосновенность некой «особы женского пола»</w:t>
      </w:r>
      <w:r w:rsidR="00DF3D1B">
        <w:rPr>
          <w:rStyle w:val="ab"/>
          <w:rFonts w:ascii="Times New Roman" w:hAnsi="Times New Roman"/>
          <w:sz w:val="28"/>
        </w:rPr>
        <w:footnoteReference w:id="6"/>
      </w:r>
      <w:r w:rsidRPr="00540BA0">
        <w:rPr>
          <w:rFonts w:ascii="Times New Roman" w:hAnsi="Times New Roman"/>
          <w:sz w:val="28"/>
        </w:rPr>
        <w:t>.</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При этом, по нашему мнению, необходимо помнить, что «половая свобода — это не только свобода от принуждения, но и свобода на самоопределение в половом общении. Половая свобода есть свобода в пределах сложившегося в обществе уклада половых отношений вступать в половое общение с другими лицами, иным образом удовлетворять свое половое влечение и не допускать какого-либо принуждения или понуждения в этой сфере либо иного игнорирования волеизъявления лица в этом вопросе.</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Некоторые современные исследователи, например А.Б. Мельниченко, М.А. Кочубей, С.Н. Радачинский, специально подчеркивают, что в качестве непосредственного объекта преступления в случае изнасилования несовершеннолетней и малолетней выступает нормальное половое развитие потерпевшей</w:t>
      </w:r>
      <w:r w:rsidR="00DF3D1B">
        <w:rPr>
          <w:rStyle w:val="ab"/>
          <w:rFonts w:ascii="Times New Roman" w:hAnsi="Times New Roman"/>
          <w:sz w:val="28"/>
        </w:rPr>
        <w:footnoteReference w:id="7"/>
      </w:r>
      <w:r w:rsidRPr="00540BA0">
        <w:rPr>
          <w:rFonts w:ascii="Times New Roman" w:hAnsi="Times New Roman"/>
          <w:sz w:val="28"/>
        </w:rPr>
        <w:t>.</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Ю.В. Головлев, фактически поддерживая вышеуказанных авторов, также указывает на то, что « в случае изнасилования несовершеннолетней (малолетней) объектом преступления помимо половой свободы выступают нормальное физическое, половое и нравственное развитие потерпевшей»</w:t>
      </w:r>
      <w:r w:rsidR="00DF3D1B">
        <w:rPr>
          <w:rStyle w:val="ab"/>
          <w:rFonts w:ascii="Times New Roman" w:hAnsi="Times New Roman"/>
          <w:sz w:val="28"/>
        </w:rPr>
        <w:footnoteReference w:id="8"/>
      </w:r>
      <w:r w:rsidRPr="00540BA0">
        <w:rPr>
          <w:rFonts w:ascii="Times New Roman" w:hAnsi="Times New Roman"/>
          <w:sz w:val="28"/>
        </w:rPr>
        <w:t>.</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Ряд современных авторов высказывают точку зрения о том, что анализируемое нами преступное деяние имеет еще и дополнительный объект. Так, С.В. Бородин, С.И. Никулин, И.Я. Козаченко и Т.В. Кондрашова считают, что «дополнительным объектом этого преступления следует считать здоровье потерпевшей»</w:t>
      </w:r>
      <w:r w:rsidR="00DF3D1B">
        <w:rPr>
          <w:rStyle w:val="ab"/>
          <w:rFonts w:ascii="Times New Roman" w:hAnsi="Times New Roman"/>
          <w:sz w:val="28"/>
        </w:rPr>
        <w:footnoteReference w:id="9"/>
      </w:r>
      <w:r w:rsidRPr="00540BA0">
        <w:rPr>
          <w:rFonts w:ascii="Times New Roman" w:hAnsi="Times New Roman"/>
          <w:sz w:val="28"/>
        </w:rPr>
        <w:t>.</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Ряд авторов, в частности А.В. Корнеева, считают, что «потерпевшей для наличия состава преступления может быть только женщина, независимо от ее отношений с виновным (муж, сожитель и т.д.)»</w:t>
      </w:r>
      <w:r w:rsidR="00DF3D1B">
        <w:rPr>
          <w:rStyle w:val="ab"/>
          <w:rFonts w:ascii="Times New Roman" w:hAnsi="Times New Roman"/>
          <w:sz w:val="28"/>
        </w:rPr>
        <w:footnoteReference w:id="10"/>
      </w:r>
      <w:r w:rsidR="00DF3D1B" w:rsidRPr="00540BA0">
        <w:rPr>
          <w:rFonts w:ascii="Times New Roman" w:hAnsi="Times New Roman"/>
          <w:sz w:val="28"/>
        </w:rPr>
        <w:t xml:space="preserve"> </w:t>
      </w:r>
      <w:r w:rsidRPr="00540BA0">
        <w:rPr>
          <w:rFonts w:ascii="Times New Roman" w:hAnsi="Times New Roman"/>
          <w:sz w:val="28"/>
        </w:rPr>
        <w:t>18, то есть конкретизируют потерпевшего по биологическим признакам.</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Говоря о субъективной стороне преступления в целом, мы сначала традиционно характеризуем вину, а затем мотив и цель.</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Если же давать общую характеристику субъективной стороны составов преступлений против половой свободы и половой неприкосновенности, на наш взгляд, в первую очередь необходимо сказать о мотиве этих преступлений. Значение мотива как «субъективной побудительной силы преступного поведения» трудно переоценить, поскольку «установление вины вне мотивации, целеполагания и состояния субъекта в момент совершения преступления может носить лишь формальный характер», через мотив «преломляется осознание субъектом своих действий и их последствий, в связи с чем только и можно более или менее объективно установить интеллектуальный и волевой моменты вины»</w:t>
      </w:r>
      <w:r w:rsidR="00DF3D1B">
        <w:rPr>
          <w:rStyle w:val="ab"/>
          <w:rFonts w:ascii="Times New Roman" w:hAnsi="Times New Roman"/>
          <w:sz w:val="28"/>
        </w:rPr>
        <w:footnoteReference w:id="11"/>
      </w:r>
      <w:r w:rsidRPr="00540BA0">
        <w:rPr>
          <w:rFonts w:ascii="Times New Roman" w:hAnsi="Times New Roman"/>
          <w:sz w:val="28"/>
        </w:rPr>
        <w:t>.</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В основном авторы, комментирующие нормы, закрепленные в ст. 131 УК РФ, в качестве мотива называют «желание удовлетворить половую страсть»</w:t>
      </w:r>
      <w:r w:rsidR="00DF3D1B">
        <w:rPr>
          <w:rStyle w:val="ab"/>
          <w:rFonts w:ascii="Times New Roman" w:hAnsi="Times New Roman"/>
          <w:sz w:val="28"/>
        </w:rPr>
        <w:footnoteReference w:id="12"/>
      </w:r>
      <w:r w:rsidRPr="00540BA0">
        <w:rPr>
          <w:rFonts w:ascii="Times New Roman" w:hAnsi="Times New Roman"/>
          <w:sz w:val="28"/>
        </w:rPr>
        <w:t>, «удовлетворение сексуальной потребности», «желание получить сексуальное удовольствие»</w:t>
      </w:r>
      <w:r w:rsidR="00DF3D1B">
        <w:rPr>
          <w:rStyle w:val="ab"/>
          <w:rFonts w:ascii="Times New Roman" w:hAnsi="Times New Roman"/>
          <w:sz w:val="28"/>
        </w:rPr>
        <w:footnoteReference w:id="13"/>
      </w:r>
      <w:r w:rsidRPr="00540BA0">
        <w:rPr>
          <w:rFonts w:ascii="Times New Roman" w:hAnsi="Times New Roman"/>
          <w:sz w:val="28"/>
        </w:rPr>
        <w:t xml:space="preserve"> и т. п. На наш взгляд, такой подход не в полной мере охватывает случаи, имеющие место в практике.</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Вне сомнения, одним из ведущих побуждений, формирующих мотив преступления, является необходимость удовлетворения субъектом своих сексуальных потребностей. Однако следует помнить о том, что лица, склонные к сексуальному насилию, как правило, имеют ряд психических отклонений, и сексуальное удовлетворение они связывают с объективными и субъективными условиями (например, причинение физических и нравственных страданий протерпевшему (потерпевшей), наступление его (ее) смерти, создание соответствующей обстановки и др.). «Именно аномалии сексуальности, и прежде всего – парафилии, определяют совершение как наиболее тяжких, так и наиболее рецидивных правонарушений»</w:t>
      </w:r>
      <w:r w:rsidR="00DF3D1B">
        <w:rPr>
          <w:rStyle w:val="ab"/>
          <w:rFonts w:ascii="Times New Roman" w:hAnsi="Times New Roman"/>
          <w:sz w:val="28"/>
        </w:rPr>
        <w:footnoteReference w:id="14"/>
      </w:r>
      <w:r w:rsidRPr="00540BA0">
        <w:rPr>
          <w:rFonts w:ascii="Times New Roman" w:hAnsi="Times New Roman"/>
          <w:sz w:val="28"/>
        </w:rPr>
        <w:t>. Наличие психических отклонений формирует у субъекта особое внутреннее побуждение, которое является строго индивидуальным.</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Такое отношение к деянию и возможным или наступившим последствиям с большим сомнением можно определить как «страсть», «влечение», поскольку это по смыслу предполагает, как минимум, наличие хотя бы непродолжительных личных отношений между потерпевшим (ей) и преступником.</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Изнасилование или насильственные действия сексуального характера довольно часто совершаются из хулиганских побуждений</w:t>
      </w:r>
      <w:r w:rsidR="00DF3D1B">
        <w:rPr>
          <w:rStyle w:val="ab"/>
          <w:rFonts w:ascii="Times New Roman" w:hAnsi="Times New Roman"/>
          <w:sz w:val="28"/>
        </w:rPr>
        <w:footnoteReference w:id="15"/>
      </w:r>
      <w:r w:rsidRPr="00540BA0">
        <w:rPr>
          <w:rFonts w:ascii="Times New Roman" w:hAnsi="Times New Roman"/>
          <w:sz w:val="28"/>
        </w:rPr>
        <w:t>. Здесь источником формирования мотива является желание противопоставить себя обществу, утвердиться среди сверстников путем совершения дерзкого преступления, как правило, это имеет место при совершении указанных преступлений несовершеннолетними и группой лиц либо группой лиц по предварительному сговору.</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По нашему мнению, достаточно часто мотивом указанных преступлений служит личная неприязнь к потерпевшей (ему), желание причинить вред здоровью, оскорбить, унизить, запугать, отомстить.</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Цели преступлений против половой свободы и половой неприкосновенности в законе не определены. Однако совершение данных преступлений без цели невозможно, они могут быть неосознаваемы субъектом, но неизбежно присутствуют и прямо зависят от мотива преступления.</w:t>
      </w:r>
    </w:p>
    <w:p w:rsidR="00E00B80" w:rsidRPr="00540BA0" w:rsidRDefault="00E00B80" w:rsidP="00497157">
      <w:pPr>
        <w:spacing w:after="0" w:line="360" w:lineRule="auto"/>
        <w:ind w:firstLine="709"/>
        <w:jc w:val="both"/>
        <w:rPr>
          <w:rFonts w:ascii="Times New Roman" w:hAnsi="Times New Roman"/>
          <w:sz w:val="28"/>
        </w:rPr>
      </w:pPr>
      <w:r w:rsidRPr="00540BA0">
        <w:rPr>
          <w:rFonts w:ascii="Times New Roman" w:hAnsi="Times New Roman"/>
          <w:sz w:val="28"/>
        </w:rPr>
        <w:t>Так, следует отметить, что субъективная сторона изнасилования отличается набором индивидуальных признаков, каждый из которых имеет собственное значение и подлежит обязательному установлению при рассмотрении уголовных дел, поскольку именно посредством этого следствие и суд получают достаточно полную и объективную картину совершенного преступления, что, в свою очередь, обеспечивает верную уголовно-правовую оценку.</w:t>
      </w:r>
    </w:p>
    <w:p w:rsidR="00E00B80" w:rsidRPr="00540BA0" w:rsidRDefault="00E00B80" w:rsidP="00497157">
      <w:pPr>
        <w:spacing w:after="0" w:line="360" w:lineRule="auto"/>
        <w:ind w:firstLine="709"/>
        <w:jc w:val="both"/>
        <w:rPr>
          <w:rFonts w:ascii="Times New Roman" w:hAnsi="Times New Roman"/>
          <w:sz w:val="28"/>
        </w:rPr>
      </w:pPr>
    </w:p>
    <w:p w:rsidR="00540BA0" w:rsidRDefault="00540BA0" w:rsidP="00497157">
      <w:pPr>
        <w:spacing w:after="0" w:line="360" w:lineRule="auto"/>
        <w:ind w:firstLine="709"/>
        <w:jc w:val="both"/>
        <w:rPr>
          <w:rFonts w:ascii="Times New Roman" w:hAnsi="Times New Roman"/>
          <w:sz w:val="28"/>
        </w:rPr>
      </w:pPr>
      <w:r>
        <w:rPr>
          <w:rFonts w:ascii="Times New Roman" w:hAnsi="Times New Roman"/>
          <w:sz w:val="28"/>
        </w:rPr>
        <w:br w:type="page"/>
      </w:r>
    </w:p>
    <w:p w:rsidR="00540BA0" w:rsidRPr="00497157" w:rsidRDefault="008A4119" w:rsidP="00497157">
      <w:pPr>
        <w:spacing w:after="0" w:line="360" w:lineRule="auto"/>
        <w:ind w:firstLine="709"/>
        <w:jc w:val="both"/>
        <w:rPr>
          <w:rFonts w:ascii="Times New Roman" w:hAnsi="Times New Roman"/>
          <w:b/>
          <w:sz w:val="32"/>
        </w:rPr>
      </w:pPr>
      <w:bookmarkStart w:id="5" w:name="_Toc435008372"/>
      <w:r w:rsidRPr="00497157">
        <w:rPr>
          <w:rFonts w:ascii="Times New Roman" w:hAnsi="Times New Roman"/>
          <w:b/>
          <w:sz w:val="32"/>
        </w:rPr>
        <w:t>Глава 2. Виды и отграничение изнасилования от смежных половых преступлений</w:t>
      </w:r>
      <w:bookmarkStart w:id="6" w:name="_Toc435008373"/>
      <w:bookmarkEnd w:id="5"/>
    </w:p>
    <w:p w:rsidR="008A4119" w:rsidRPr="00497157" w:rsidRDefault="00540BA0" w:rsidP="00497157">
      <w:pPr>
        <w:spacing w:after="0" w:line="360" w:lineRule="auto"/>
        <w:ind w:left="707" w:firstLine="709"/>
        <w:jc w:val="both"/>
        <w:rPr>
          <w:rFonts w:ascii="Times New Roman" w:hAnsi="Times New Roman"/>
          <w:b/>
          <w:sz w:val="32"/>
        </w:rPr>
      </w:pPr>
      <w:r w:rsidRPr="00497157">
        <w:rPr>
          <w:rFonts w:ascii="Times New Roman" w:hAnsi="Times New Roman"/>
          <w:b/>
          <w:sz w:val="32"/>
        </w:rPr>
        <w:t xml:space="preserve">2.1 </w:t>
      </w:r>
      <w:r w:rsidR="008A4119" w:rsidRPr="00497157">
        <w:rPr>
          <w:rFonts w:ascii="Times New Roman" w:hAnsi="Times New Roman"/>
          <w:b/>
          <w:sz w:val="32"/>
        </w:rPr>
        <w:t>Квалифицированные виды изнасилования</w:t>
      </w:r>
      <w:bookmarkEnd w:id="6"/>
    </w:p>
    <w:p w:rsidR="008A4119" w:rsidRPr="00497157" w:rsidRDefault="008A4119" w:rsidP="00497157">
      <w:pPr>
        <w:spacing w:after="0" w:line="360" w:lineRule="auto"/>
        <w:ind w:firstLine="709"/>
        <w:jc w:val="both"/>
        <w:rPr>
          <w:rFonts w:ascii="Times New Roman" w:hAnsi="Times New Roman"/>
          <w:b/>
          <w:sz w:val="32"/>
        </w:rPr>
      </w:pP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При изнасиловании, квалифицируемом по ч. 1 ст. 131 УК, угроза не должна заключаться в угрозе убийством или причинением тяжкого вреда здоровью, так как последняя является квалифицирующим признаком изнасилования (п. «б» ч. 2 ст. 131 УК).</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Под изнасилованием, совершенным с использованием беспомощного состояния потерпевшей, следует понимать две разновидности случаев:</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а) психическая беспомощность – это когда потерпевшая в силу своего физического или психического состояния (слабоумие или другое психическое расстройство, физические недостатки, иное болезненное либо бессознательное состояние, малолетний или престарелый возраст и т. п.) не могло понимать характер и значение совершаемых с ней действий;</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б) физическая беспомощность – когда потерпевшая понимала характер и значение совершаемых с ней действий, но не могла оказать сопротивление виновному лицу (например, в силу физиологической болезни, физических недостатков, инвалидности, престарелого возраста)</w:t>
      </w:r>
      <w:r w:rsidR="00DF3D1B">
        <w:rPr>
          <w:rStyle w:val="ab"/>
          <w:rFonts w:ascii="Times New Roman" w:hAnsi="Times New Roman"/>
          <w:sz w:val="28"/>
        </w:rPr>
        <w:footnoteReference w:id="16"/>
      </w:r>
      <w:r w:rsidRPr="00540BA0">
        <w:rPr>
          <w:rFonts w:ascii="Times New Roman" w:hAnsi="Times New Roman"/>
          <w:sz w:val="28"/>
        </w:rPr>
        <w:t>.</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В обоих этих случаях для того, чтобы действия виновного лица были квалифицированы как изнасилование с использованием беспомощного состояния потерпевшей, он должен осознавать, что виновная находилась в беспомощном состоянии. При этом для квалификации изнасилования с использованием беспомощного состояния потерпевшей не имеет значения, сам ли виновный привел потерпевшую в такое состояние (например, напоил спиртным, предоставил наркотики) либо воспользовался тем, что она уже находилась в таком состоянии не зависимо от его действий.</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Изнасилование потерпевшей, находящейся в состоянии алкогольного опьянения, можно признать совершенным с использованием беспомощного состояния не во всех случаях, а лишь при такой степени опьянения, вызванного употреблением алкоголя, наркотических либо других одурманивающих веществ, которое лишало потерпевшую женщину возможности оказать сопротивление насильнику. При этом лицо, совершая изнасилование, должно сознавать, что потерпевшее лицо находится в беспомощном состоянии.</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Само по себе половое сношение с женщиной, находящейся в опьянении, без применения физического насилия или угроз не является основанием рассматривать это как преступное деяние.</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Перечисленные выше способы совершения изнасилования являются исчерпывающим перечнем; изнасилование не может совершаться каким-либо иным способом.</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Действия лица, добившегося согласия женщины на вступление с ней в половое сношение путем обмана, злоупотребления доверием (например, заведомо ложного обещания вступить в брак), не могут рассматриваться как изнасилование.</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Изнасилование следует считать оконченным преступлением с момента начала полового акта независимо от их завершения и наступивших последствий.</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Покушением на изнасилование являются действия, непосредственно направленные на совершение насильственного полового сношения, если по не зависящим от воли виновного обстоятельствам половой акт начат не был. </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В тех случаях, когда несколько половых актов не прерывались либо прерывались на непродолжительное время, и обстоятельства совершения изнасилования свидетельствовали о едином умысле виновного лица на совершение указанных тождественных действий, содеянное следует рассматривать как единое продолжаемое преступление, подлежащее квалификации по соответствующим частям ст. 131 УК РФ.</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Если умыслом лица охватывается совершение (в любой последовательности) изнасилования и насильственных действий сексуального характера, содеянное следует оценивать как совокупность преступлений, предусмотренных ст. 131 и 132 УК РФ. При этом для квалификации содеянного не имеет значения, был ли разрыв во времени в ходе совершения в отношении потерпевшей изнасилования и насильственных действий сексуального характера.</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Квалифицированными видами преступления, предусмотренного ст. 131 УК РФ, является изнасилование:</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w:t>
      </w:r>
      <w:r w:rsidR="00540BA0">
        <w:rPr>
          <w:rFonts w:ascii="Times New Roman" w:hAnsi="Times New Roman"/>
          <w:sz w:val="28"/>
        </w:rPr>
        <w:t xml:space="preserve"> </w:t>
      </w:r>
      <w:r w:rsidRPr="00540BA0">
        <w:rPr>
          <w:rFonts w:ascii="Times New Roman" w:hAnsi="Times New Roman"/>
          <w:sz w:val="28"/>
        </w:rPr>
        <w:t xml:space="preserve">совершенное группой лиц, группой лиц по предварительному сговору или организованной группой (п. «а» ч. 2 ст. 131 УК РФ). </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Этот квалифицирующий признак вменяется не только в тех случаях, когда несколькими лицами подвергается сексуальному насилию одно или несколько потерпевших лиц, но и тогда, когда виновные лица, действуя согласованно и применяя насилие или угрозу его применения в отношении нескольких лиц, затем совершают насильственный половой акт с каждым или хотя бы с одним из них.</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Групповым изнасилованием должны признаваться не только действия лиц, непосредственно совершивших насильственный половой акт, но и действия лиц, содействовавших им путем применения физического или психического насилия к потерпевшему лицу. При этом действия лиц, лично не совершавших насильственного полового акта или насильственных действий сексуального характера, но путем применения насилия содействовавших другим лицам в совершении преступления, следует квалифицировать как соисполнительство в групповом изнасиловании;</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 соединенное с угрозой убийством или причинением тяжкого вреда здоровью, а также совершенное с особой жестокостью по отношению к потерпевшей или к другим лицам (п. «б» ч. 2 ст. 131 УК РФ). </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Угроза убийством или причинением тяжкого вреда здоровью может выражаться в двух основных формах: </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а) прямые высказывания, в которых выражалось намерение немедленного применения физического насилия к потерпевшему лицу или к другим лицам; </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б) такие угрожающие действия виновного, как, например, демонстрация оружия или предметов, которые могут быть использованы в качестве оружия (нож, бритва, топор и т. п.).</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Изнасилование следует признавать совершенными с особой жестокостью, если в процессе этих действий потерпевшему лицу или другим лицам умышленно причинены физические или нравственные мучения и страдания. Особая жестокость может выражаться в издевательстве и глумлении над потерпевшим лицом, истязании в процессе изнасилования, в причинении телесных повреждений, в совершении изнасилования или насильственных действий сексуального характера в присутствии родных или близких потерпевшего лица, а также в способе подавления сопротивления, вызывающем тяжелые физические либо нравственные мучения и страдания самого потерпевшего лица или других лиц</w:t>
      </w:r>
      <w:r w:rsidR="00DF3D1B">
        <w:rPr>
          <w:rStyle w:val="ab"/>
          <w:rFonts w:ascii="Times New Roman" w:hAnsi="Times New Roman"/>
          <w:sz w:val="28"/>
        </w:rPr>
        <w:footnoteReference w:id="17"/>
      </w:r>
      <w:r w:rsidRPr="00540BA0">
        <w:rPr>
          <w:rFonts w:ascii="Times New Roman" w:hAnsi="Times New Roman"/>
          <w:sz w:val="28"/>
        </w:rPr>
        <w:t>.</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При этом следует иметь ввиду, что при квалификации таких действий по признаку особой жестокости необходимо устанавливать умысел виновного лица на причинение потерпевшим лицам особых мучений и страданий;</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 повлекшее заражение потерпевшей венерическим заболеванием (п. «в» ч. 2 ст. 131 УК РФ); ответственность по пункту «в» ч. 2 ст. 131 УК РФ наступает лишь в тех случаях, когда лицо, заразившее потерпевшее лицо венерическим заболеванием, знало о наличии у него этого заболевания, предвидело возможность или неизбежность заражения потерпевшего лица и желало или допускало такое заражение; ответственность за совершение изнасилования.</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К особо квалифицированным видам преступления, предусмотренного ч. 3 ст. 131 УК РФ относится изнасилование:</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 заведомо несовершеннолетней (п. «а» ч. 3 ст. 131 УК РФ). Ответственность за совершение изнасилования заведомо несовершеннолетнего лица либо не достигшего четырнадцатилетнего возраста наступает лишь в случаях: </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а) когда виновное лицо достоверно знало о возрасте потерпевшего лица (являлось родственником, знакомым, соседом); </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б) когда внешний облик потерпевшего лица явно свидетельствовал, например, о его возрасте.</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Добросовестное заблуждение, возникшее на основании того, что возраст потерпевшего лица приближается к 18-летию или в силу акселерации оно выглядит взрослее своего возраста, исключает вменение виновному лицу данного квалифицирующего признака;</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 повлекшее по неосторожности причинение тяжкого вреда здоровью потерпевшей, заражение ее ВИЧ-инфекцией или иные тяжкие последствия (п. «б» ч. 3 ст. 131 УК РФ);</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Под иными тяжкими последствиями, наступившими в результате изнасилования, в судебной практике, как правило, понимаются самоубийство или покушение на самоубийство потерпевшей или её родственников, беременность потерпевшей и последующий аборт и т. д.</w:t>
      </w:r>
      <w:r w:rsidR="00DF3D1B">
        <w:rPr>
          <w:rStyle w:val="ab"/>
          <w:rFonts w:ascii="Times New Roman" w:hAnsi="Times New Roman"/>
          <w:sz w:val="28"/>
        </w:rPr>
        <w:footnoteReference w:id="18"/>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К особо квалифицированным составам преступления, предусмотренным ч. 4 ст. 131 УК РФ, относится изнасилование:</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 повлекшее по неосторожности смерть потерпевшей (п. «а» ч. 4 ст. 131 УК РФ);</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 потерпевшей, заведомо не достигшей четырнадцатилетнего возраста (п. «б» ч. 2 ст. 131 УК РФ).</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Особо квалифицированным составом преступления, предусмотренным ч. 5 ст. 131 УК РФ, является изнасилование лица, не достигшего 14-летнего возраста, совершенное лицом имеющим судимость за ранее совершенное преступление против половой неприкосновенности несовершеннолетнего.</w:t>
      </w:r>
    </w:p>
    <w:p w:rsidR="00D1758F" w:rsidRDefault="00D1758F"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497157">
      <w:pPr>
        <w:spacing w:after="0" w:line="360" w:lineRule="auto"/>
        <w:ind w:firstLine="709"/>
        <w:jc w:val="both"/>
        <w:rPr>
          <w:rFonts w:ascii="Times New Roman" w:hAnsi="Times New Roman"/>
          <w:sz w:val="28"/>
        </w:rPr>
      </w:pPr>
    </w:p>
    <w:p w:rsidR="00497157" w:rsidRDefault="00497157" w:rsidP="009D5081">
      <w:pPr>
        <w:spacing w:after="0" w:line="360" w:lineRule="auto"/>
        <w:jc w:val="both"/>
        <w:rPr>
          <w:rFonts w:ascii="Times New Roman" w:hAnsi="Times New Roman"/>
          <w:sz w:val="28"/>
        </w:rPr>
      </w:pPr>
    </w:p>
    <w:p w:rsidR="00D1758F" w:rsidRPr="00497157" w:rsidRDefault="00540BA0" w:rsidP="00497157">
      <w:pPr>
        <w:spacing w:after="0" w:line="360" w:lineRule="auto"/>
        <w:ind w:left="708" w:firstLine="708"/>
        <w:jc w:val="both"/>
        <w:rPr>
          <w:rFonts w:ascii="Times New Roman" w:hAnsi="Times New Roman"/>
          <w:b/>
          <w:sz w:val="32"/>
        </w:rPr>
      </w:pPr>
      <w:bookmarkStart w:id="7" w:name="_Toc435008374"/>
      <w:r w:rsidRPr="00497157">
        <w:rPr>
          <w:rFonts w:ascii="Times New Roman" w:hAnsi="Times New Roman"/>
          <w:b/>
          <w:sz w:val="32"/>
        </w:rPr>
        <w:t xml:space="preserve">2.2 </w:t>
      </w:r>
      <w:bookmarkEnd w:id="7"/>
      <w:r w:rsidR="00497157" w:rsidRPr="00497157">
        <w:rPr>
          <w:rFonts w:ascii="Times New Roman" w:hAnsi="Times New Roman"/>
          <w:b/>
          <w:sz w:val="32"/>
        </w:rPr>
        <w:t>Проблемы квалификации изнасилования</w:t>
      </w:r>
    </w:p>
    <w:p w:rsidR="00A32DF4" w:rsidRPr="00540BA0" w:rsidRDefault="00540BA0" w:rsidP="00497157">
      <w:pPr>
        <w:spacing w:after="0" w:line="360" w:lineRule="auto"/>
        <w:ind w:firstLine="709"/>
        <w:jc w:val="both"/>
        <w:rPr>
          <w:rFonts w:ascii="Times New Roman" w:hAnsi="Times New Roman"/>
          <w:color w:val="FFFFFF" w:themeColor="background1"/>
          <w:sz w:val="28"/>
        </w:rPr>
      </w:pPr>
      <w:r w:rsidRPr="00540BA0">
        <w:rPr>
          <w:rFonts w:ascii="Times New Roman" w:hAnsi="Times New Roman"/>
          <w:color w:val="FFFFFF" w:themeColor="background1"/>
          <w:sz w:val="28"/>
        </w:rPr>
        <w:t>изнасилование преступление половой неприкосновенность</w:t>
      </w:r>
    </w:p>
    <w:p w:rsidR="00497157" w:rsidRPr="00497157" w:rsidRDefault="00497157" w:rsidP="00497157">
      <w:pPr>
        <w:tabs>
          <w:tab w:val="left" w:pos="726"/>
        </w:tabs>
        <w:spacing w:after="0" w:line="360" w:lineRule="auto"/>
        <w:ind w:firstLine="709"/>
        <w:jc w:val="both"/>
        <w:rPr>
          <w:rFonts w:ascii="Times New Roman" w:hAnsi="Times New Roman"/>
          <w:color w:val="000000"/>
          <w:sz w:val="28"/>
          <w:szCs w:val="28"/>
          <w:lang w:eastAsia="ru-RU"/>
        </w:rPr>
      </w:pPr>
      <w:r w:rsidRPr="00497157">
        <w:rPr>
          <w:rFonts w:ascii="Times New Roman" w:hAnsi="Times New Roman"/>
          <w:color w:val="000000"/>
          <w:sz w:val="28"/>
          <w:szCs w:val="28"/>
          <w:lang w:eastAsia="ru-RU"/>
        </w:rPr>
        <w:t xml:space="preserve">Преступления, ущемляющие половую свободу личности (свободу выбора полового партнера) занимают в науке и практике уголовного права одно из важнейших мест. Хотя число их по статистическим данным в сравнении с преступлениями против жизни и здоровья, а также преступлениями против собственности, невелико (по данным на </w:t>
      </w:r>
      <w:smartTag w:uri="urn:schemas-microsoft-com:office:smarttags" w:element="metricconverter">
        <w:smartTagPr>
          <w:attr w:name="ProductID" w:val="2011 г"/>
        </w:smartTagPr>
        <w:r w:rsidRPr="00497157">
          <w:rPr>
            <w:rFonts w:ascii="Times New Roman" w:hAnsi="Times New Roman"/>
            <w:color w:val="000000"/>
            <w:sz w:val="28"/>
            <w:szCs w:val="28"/>
            <w:lang w:eastAsia="ru-RU"/>
          </w:rPr>
          <w:t>2011 г</w:t>
        </w:r>
      </w:smartTag>
      <w:r w:rsidRPr="00497157">
        <w:rPr>
          <w:rFonts w:ascii="Times New Roman" w:hAnsi="Times New Roman"/>
          <w:color w:val="000000"/>
          <w:sz w:val="28"/>
          <w:szCs w:val="28"/>
          <w:lang w:eastAsia="ru-RU"/>
        </w:rPr>
        <w:t>. их число составляет примерно 9,3 тысячи, это около 0,5 % от общего числа преступлений). По делам дошедших до суда примерно четверть преступников оправдывается, либо за недостаточностью доказательств, либо по другим обстоятельствам.</w:t>
      </w:r>
    </w:p>
    <w:p w:rsidR="00497157" w:rsidRPr="00497157" w:rsidRDefault="00497157" w:rsidP="00497157">
      <w:pPr>
        <w:tabs>
          <w:tab w:val="left" w:pos="726"/>
        </w:tabs>
        <w:spacing w:after="0" w:line="360" w:lineRule="auto"/>
        <w:ind w:firstLine="709"/>
        <w:jc w:val="both"/>
        <w:rPr>
          <w:rFonts w:ascii="Times New Roman" w:hAnsi="Times New Roman"/>
          <w:color w:val="000000"/>
          <w:sz w:val="28"/>
          <w:szCs w:val="28"/>
          <w:lang w:eastAsia="ru-RU"/>
        </w:rPr>
      </w:pPr>
      <w:r w:rsidRPr="00497157">
        <w:rPr>
          <w:rFonts w:ascii="Times New Roman" w:hAnsi="Times New Roman"/>
          <w:color w:val="000000"/>
          <w:sz w:val="28"/>
          <w:szCs w:val="28"/>
          <w:lang w:eastAsia="ru-RU"/>
        </w:rPr>
        <w:t>К таким обстоятельствам можно отнести и сложность доказывания вины при квалификации преступлений против половой свободы и половой неприкосновенности личности в спорных вопросах, так называемые "пограничные ситуации", а иногда даже неверное толкование уголовного закона судами.</w:t>
      </w:r>
    </w:p>
    <w:p w:rsidR="00497157" w:rsidRPr="00497157" w:rsidRDefault="00497157" w:rsidP="00497157">
      <w:pPr>
        <w:tabs>
          <w:tab w:val="left" w:pos="726"/>
        </w:tabs>
        <w:spacing w:after="0" w:line="360" w:lineRule="auto"/>
        <w:ind w:firstLine="709"/>
        <w:jc w:val="both"/>
        <w:rPr>
          <w:rFonts w:ascii="Times New Roman" w:hAnsi="Times New Roman"/>
          <w:color w:val="000000"/>
          <w:sz w:val="28"/>
          <w:szCs w:val="28"/>
          <w:lang w:eastAsia="ru-RU"/>
        </w:rPr>
      </w:pPr>
      <w:r w:rsidRPr="00497157">
        <w:rPr>
          <w:rFonts w:ascii="Times New Roman" w:hAnsi="Times New Roman"/>
          <w:color w:val="000000"/>
          <w:sz w:val="28"/>
          <w:szCs w:val="28"/>
          <w:lang w:eastAsia="ru-RU"/>
        </w:rPr>
        <w:t>В следственной и судебной практике годами накапливались проблемы, связанные с юридической оценкой "пограничных ситуаций" - между неоконченным преступлением и добровольным отказом от доведения его до конца.</w:t>
      </w:r>
    </w:p>
    <w:p w:rsidR="00497157" w:rsidRPr="00497157" w:rsidRDefault="00497157" w:rsidP="00497157">
      <w:pPr>
        <w:tabs>
          <w:tab w:val="left" w:pos="726"/>
        </w:tabs>
        <w:spacing w:after="0" w:line="360" w:lineRule="auto"/>
        <w:ind w:firstLine="709"/>
        <w:jc w:val="both"/>
        <w:rPr>
          <w:rFonts w:ascii="Times New Roman" w:hAnsi="Times New Roman"/>
          <w:color w:val="000000"/>
          <w:sz w:val="28"/>
          <w:szCs w:val="28"/>
          <w:lang w:eastAsia="ru-RU"/>
        </w:rPr>
      </w:pPr>
      <w:r w:rsidRPr="00497157">
        <w:rPr>
          <w:rFonts w:ascii="Times New Roman" w:hAnsi="Times New Roman"/>
          <w:color w:val="000000"/>
          <w:sz w:val="28"/>
          <w:szCs w:val="28"/>
          <w:lang w:eastAsia="ru-RU"/>
        </w:rPr>
        <w:t>В новом УК РФ содержатся достаточно четкие определения, способные решить ряд спорных вопросов.</w:t>
      </w:r>
    </w:p>
    <w:p w:rsidR="00497157" w:rsidRPr="00497157" w:rsidRDefault="00497157" w:rsidP="00497157">
      <w:pPr>
        <w:tabs>
          <w:tab w:val="left" w:pos="726"/>
        </w:tabs>
        <w:spacing w:after="0" w:line="360" w:lineRule="auto"/>
        <w:ind w:firstLine="709"/>
        <w:jc w:val="both"/>
        <w:rPr>
          <w:rFonts w:ascii="Times New Roman" w:hAnsi="Times New Roman"/>
          <w:color w:val="000000"/>
          <w:sz w:val="28"/>
          <w:szCs w:val="28"/>
          <w:lang w:eastAsia="ru-RU"/>
        </w:rPr>
      </w:pPr>
      <w:r w:rsidRPr="00497157">
        <w:rPr>
          <w:rFonts w:ascii="Times New Roman" w:hAnsi="Times New Roman"/>
          <w:color w:val="000000"/>
          <w:sz w:val="28"/>
          <w:szCs w:val="28"/>
          <w:lang w:eastAsia="ru-RU"/>
        </w:rPr>
        <w:t>Уголовный закон выделяет две стадии неоконченного преступления: приготовление к преступлению и покушение на преступление (ст. ст.29, 30 УК РФ). Необходимое условие наличия этих стадий - единый признак: ситуация, когда преступление не было доведено до конца по не зависящим от лица обстоятельствам (ч.1 и ч.3 ст.30 УК РФ). В ранее действовавшем законодательстве (ч.1 ст.15 УК РСФСР) применительно к стадии приготовления к преступлению указание (ссылки) на это условие вообще отсутствовало. В отношении же покушения на преступление (ч.2 ст.15 УК РСФСР) действовало правило, согласно которому покушение имело место, если преступление не было доведено до конца по причинам, не зависящим от воли виновного. В правоприменительной практике это правило распространялось и на стадию приготовления, что было вполне логичным. Однако сама формулировка этого правила, ставившая наличие или отсутствие покушения на преступление в зависимость от воли виновного, с правовой точки зрения была весьма уязвима. Так, вопрос о виновности может быть решен только на судебных стадиях процесса, уголовно-правовые же дефиниции должны быть максимально универсальными, применимыми также и к досудебным стадиям уголовного производства. Отсюда речь должна идти о лице, совершившем деяние либо его "часть", что и сделано в новом УК. Теперь уголовный закон, определяя как приготовление к преступлению, так и покушение и отграничивая эти стадии как от оконченного преступления, так и от добровольного отказа от него, содержит ссылки не на "волю виновного", а на "не зависящие от лица обстоятельства". Это, несомненно, более точная юридическая формулировка.</w:t>
      </w:r>
    </w:p>
    <w:p w:rsidR="00497157" w:rsidRPr="00497157" w:rsidRDefault="00497157" w:rsidP="00497157">
      <w:pPr>
        <w:tabs>
          <w:tab w:val="left" w:pos="726"/>
        </w:tabs>
        <w:spacing w:after="0" w:line="360" w:lineRule="auto"/>
        <w:ind w:firstLine="709"/>
        <w:jc w:val="both"/>
        <w:rPr>
          <w:rFonts w:ascii="Times New Roman" w:hAnsi="Times New Roman"/>
          <w:color w:val="000000"/>
          <w:sz w:val="28"/>
          <w:szCs w:val="28"/>
          <w:lang w:eastAsia="ru-RU"/>
        </w:rPr>
      </w:pPr>
      <w:r w:rsidRPr="00497157">
        <w:rPr>
          <w:rFonts w:ascii="Times New Roman" w:hAnsi="Times New Roman"/>
          <w:color w:val="000000"/>
          <w:sz w:val="28"/>
          <w:szCs w:val="28"/>
          <w:lang w:eastAsia="ru-RU"/>
        </w:rPr>
        <w:t>При реализации старой редакции УК затушевывался элемент полной добровольности отказа от преступления, что являлось необходимым признаком исключения уголовной ответственности. В новом же уголовном законе упор делается на не зависящие от лица обстоятельства, которые сыграли решающую роль в формировании "волевого момента" при отказе от доведения преступления до конца. И этот момент уже не должен расцениваться как добровольный отказ при отсутствии осознания лицом возможности доведения преступления до конца. Установление наличия или отсутствия такого осознания является общим требованием при оценке обоих рассматриваемых стадий в силу прямого указания закона. Квалифицировать поведение лица как "добровольный отказ от преступления" допустимо лишь, если оно отказалось от доведения деяния до конца, осознавая возможность этого (т.е. доведения до конца преступления), ч.1 ст.31 УК РФ.</w:t>
      </w:r>
    </w:p>
    <w:p w:rsidR="00497157" w:rsidRPr="00497157" w:rsidRDefault="00497157" w:rsidP="00497157">
      <w:pPr>
        <w:tabs>
          <w:tab w:val="left" w:pos="726"/>
        </w:tabs>
        <w:spacing w:after="0" w:line="360" w:lineRule="auto"/>
        <w:ind w:firstLine="709"/>
        <w:jc w:val="both"/>
        <w:rPr>
          <w:rFonts w:ascii="Times New Roman" w:hAnsi="Times New Roman"/>
          <w:color w:val="000000"/>
          <w:sz w:val="28"/>
          <w:szCs w:val="28"/>
          <w:lang w:eastAsia="ru-RU"/>
        </w:rPr>
      </w:pPr>
      <w:r w:rsidRPr="00497157">
        <w:rPr>
          <w:rFonts w:ascii="Times New Roman" w:hAnsi="Times New Roman"/>
          <w:color w:val="000000"/>
          <w:sz w:val="28"/>
          <w:szCs w:val="28"/>
          <w:lang w:eastAsia="ru-RU"/>
        </w:rPr>
        <w:t>Определение этих новых признаков сузило возможности избежать уголовной ответственности со стороны лиц, в действиях которых на самом деле никакого добровольного отказа не имелось. Однако если для приготовления к преступлению все более или менее ясно (эта стадия преступной деятельности относительно изолирована во времени и пространстве от оконченного преступления), то иначе обстоит дело с покушением на преступление. Эта стадия непосредственно связана с оконченным составом. Поэтому по любому неоконченному преступлению перед правоприменителем встает вопрос о причинах, по которым оно не было доведено до конца. Имел ли место добровольный отказ от преступления? Это один из сложнейших вопросов доказывания. Однако с некоторыми рекомендациями можно выступить уже сейчас, исходя из практического опыта и целого ряда исследований в этой области.</w:t>
      </w:r>
    </w:p>
    <w:p w:rsidR="00497157" w:rsidRPr="00497157" w:rsidRDefault="00497157" w:rsidP="00497157">
      <w:pPr>
        <w:tabs>
          <w:tab w:val="left" w:pos="726"/>
        </w:tabs>
        <w:spacing w:after="0" w:line="360" w:lineRule="auto"/>
        <w:ind w:firstLine="709"/>
        <w:jc w:val="both"/>
        <w:rPr>
          <w:rFonts w:ascii="Times New Roman" w:hAnsi="Times New Roman"/>
          <w:color w:val="000000"/>
          <w:sz w:val="28"/>
          <w:szCs w:val="28"/>
          <w:lang w:eastAsia="ru-RU"/>
        </w:rPr>
      </w:pPr>
      <w:r w:rsidRPr="00497157">
        <w:rPr>
          <w:rFonts w:ascii="Times New Roman" w:hAnsi="Times New Roman"/>
          <w:color w:val="000000"/>
          <w:sz w:val="28"/>
          <w:szCs w:val="28"/>
          <w:lang w:eastAsia="ru-RU"/>
        </w:rPr>
        <w:t>В отличие от ранее действовавшего законодательства, новый уголовный закон, раскрывая понятие добровольного отказа, предусматривает прекращение лицом приготовления к преступлению либо покушения на преступление (ч.1 ст.31 УК РФ). Эта формулировка означает - не прерывание или отложение преступной деятельности, а окончательный отказ от доведения преступления до конца (ч.2 ст.31 УК РФ). Но, повторяю, в любом случае для добровольного отказа лица от преступления необходимо осознание им возможности доведения преступления до конца. Отсутствие его (несмотря на объективные препятствия, делающие невозможным доведение преступного умысла до конца) не может исключить уголовной ответственности.</w:t>
      </w:r>
    </w:p>
    <w:p w:rsidR="00497157" w:rsidRPr="00497157" w:rsidRDefault="00497157" w:rsidP="00497157">
      <w:pPr>
        <w:tabs>
          <w:tab w:val="left" w:pos="726"/>
        </w:tabs>
        <w:spacing w:after="0" w:line="360" w:lineRule="auto"/>
        <w:ind w:firstLine="709"/>
        <w:jc w:val="both"/>
        <w:rPr>
          <w:rFonts w:ascii="Times New Roman" w:hAnsi="Times New Roman"/>
          <w:color w:val="000000"/>
          <w:sz w:val="28"/>
          <w:szCs w:val="28"/>
          <w:lang w:eastAsia="ru-RU"/>
        </w:rPr>
      </w:pPr>
      <w:r w:rsidRPr="00497157">
        <w:rPr>
          <w:rFonts w:ascii="Times New Roman" w:hAnsi="Times New Roman"/>
          <w:color w:val="000000"/>
          <w:sz w:val="28"/>
          <w:szCs w:val="28"/>
          <w:lang w:eastAsia="ru-RU"/>
        </w:rPr>
        <w:t>Правда, не все так просто, как кажется на первый взгляд. Полезно в этой связи рассмотреть некоторые примеры из практики. Некто Е., встретив в темное время суток С., напал на нее, повалил на землю и начал с применением насилия раздевать. Когда по расположенному вблизи шоссе проезжала автомашина и осветила их фарами, Е. с места происшествия скрылся. На предварительном следствии возник спор о том, как оценивать действия Е.: покушение на изнасилование или как добровольный отказ. Пока спорили, находившийся на свободе Е. вновь совершил аналогичное деяние в отношении другой женщины и опять-таки по причине сходных обстоятельств не довел его до конца. На этот раз он был взят под стражу; ходатайства защиты о том, что в обоих случаях имел место добровольный отказ, были отклонены. Судебные инстанции не усмотрели добровольного отказа ни по одному эпизоду; Е. был признан виновным в покушениях на изнасилование и осужден.</w:t>
      </w:r>
    </w:p>
    <w:p w:rsidR="00497157" w:rsidRPr="00497157" w:rsidRDefault="00497157" w:rsidP="00497157">
      <w:pPr>
        <w:tabs>
          <w:tab w:val="left" w:pos="726"/>
        </w:tabs>
        <w:spacing w:after="0" w:line="360" w:lineRule="auto"/>
        <w:ind w:firstLine="709"/>
        <w:jc w:val="both"/>
        <w:rPr>
          <w:rFonts w:ascii="Times New Roman" w:hAnsi="Times New Roman"/>
          <w:color w:val="000000"/>
          <w:sz w:val="28"/>
          <w:szCs w:val="28"/>
          <w:lang w:eastAsia="ru-RU"/>
        </w:rPr>
      </w:pPr>
      <w:r w:rsidRPr="00497157">
        <w:rPr>
          <w:rFonts w:ascii="Times New Roman" w:hAnsi="Times New Roman"/>
          <w:color w:val="000000"/>
          <w:sz w:val="28"/>
          <w:szCs w:val="28"/>
          <w:lang w:eastAsia="ru-RU"/>
        </w:rPr>
        <w:t>По другому делу имела место следующая ситуация. Двое молодых людей распивали спиртные напитки в лесу. Увидев Х., договорились ее изнасиловать. С этой целью схватили Х. с двух сторон за руки и потащили через дорогу в лес, порвав при этом на ней одежду. Однако, испугавшись шума проезжающей машины, бросили потерпевшую и скрылись в лесу. На предварительном следствии защитой также ставился вопрос о наличии добровольного отказа, с чем суд не согласился, признав этих лиц виновными в покушении на изнасилование. Тем не менее, при рассмотрении дела в кассационном порядке областной суд все таки признал наличие добровольного отказа, квалифицировав их действия по ч.1 ст. 206 УК РСФСР.</w:t>
      </w:r>
    </w:p>
    <w:p w:rsidR="00497157" w:rsidRPr="00497157" w:rsidRDefault="00497157" w:rsidP="00497157">
      <w:pPr>
        <w:tabs>
          <w:tab w:val="left" w:pos="726"/>
        </w:tabs>
        <w:spacing w:after="0" w:line="360" w:lineRule="auto"/>
        <w:ind w:firstLine="709"/>
        <w:jc w:val="both"/>
        <w:rPr>
          <w:rFonts w:ascii="Times New Roman" w:hAnsi="Times New Roman"/>
          <w:color w:val="000000"/>
          <w:sz w:val="28"/>
          <w:szCs w:val="28"/>
          <w:lang w:eastAsia="ru-RU"/>
        </w:rPr>
      </w:pPr>
      <w:r w:rsidRPr="00497157">
        <w:rPr>
          <w:rFonts w:ascii="Times New Roman" w:hAnsi="Times New Roman"/>
          <w:color w:val="000000"/>
          <w:sz w:val="28"/>
          <w:szCs w:val="28"/>
          <w:lang w:eastAsia="ru-RU"/>
        </w:rPr>
        <w:t>Как видим, двум однородным деяниям, совершенным вроде бы при сходных обстоятельствах, судебными инстанциями даны противоположные оценки. Уместно отметить, что в приведенных примерах виновные осознавали возможность доведения преступления до конца, если бы проявили больше настойчивости в реализации преступного умысла. Однако, восприняв и оценив приходящие извне обстоятельства как способные существенным образом затруднить дальнейшую реализацию преступного умысла и решив не искушать судьбу, они оставляли потерпевших и оставляли место происшествия. Если оценивать ситуацию без учета внутренних мотивов поведения виновных, можно констатировать наличие добровольного отказа. Но если углубиться в анализ психологических причин такого поведения, то со всей очевидностью можно заключить, что оно вызвано чисто внешними, не зависящими от этих лиц обстоятельствами, о которых говориться в ч.3 ст.30 УК РФ, т.е. имело место покушение на преступление. Лицо в силу обстоятельств было вынуждено отказаться от доведения преступления до конца.</w:t>
      </w:r>
    </w:p>
    <w:p w:rsidR="00497157" w:rsidRPr="00497157" w:rsidRDefault="00497157" w:rsidP="00497157">
      <w:pPr>
        <w:tabs>
          <w:tab w:val="left" w:pos="726"/>
        </w:tabs>
        <w:spacing w:after="0" w:line="360" w:lineRule="auto"/>
        <w:ind w:firstLine="709"/>
        <w:jc w:val="both"/>
        <w:rPr>
          <w:rFonts w:ascii="Times New Roman" w:hAnsi="Times New Roman"/>
          <w:color w:val="000000"/>
          <w:sz w:val="28"/>
          <w:szCs w:val="28"/>
          <w:lang w:eastAsia="ru-RU"/>
        </w:rPr>
      </w:pPr>
      <w:r w:rsidRPr="00497157">
        <w:rPr>
          <w:rFonts w:ascii="Times New Roman" w:hAnsi="Times New Roman"/>
          <w:color w:val="000000"/>
          <w:sz w:val="28"/>
          <w:szCs w:val="28"/>
          <w:lang w:eastAsia="ru-RU"/>
        </w:rPr>
        <w:t>Смысл термина "добровольный" раскрывается в толковом словаре русского языка как действующий по собственному желанию, не по принуждению. А для этого необходимы чисто внутренние побуждения, независящие от мотивов. Как представляется во втором случае суд второй инстанции был не прав, признавая наличие добровольного отказа от доведения изнасилования до конца. Конечно грань в подобных ситуациях весьма тонкая, но, тем не менее, провести ее можно.</w:t>
      </w:r>
    </w:p>
    <w:p w:rsidR="00497157" w:rsidRPr="00497157" w:rsidRDefault="00497157" w:rsidP="00497157">
      <w:pPr>
        <w:tabs>
          <w:tab w:val="left" w:pos="726"/>
        </w:tabs>
        <w:spacing w:after="0" w:line="360" w:lineRule="auto"/>
        <w:ind w:firstLine="709"/>
        <w:jc w:val="both"/>
        <w:rPr>
          <w:rFonts w:ascii="Times New Roman" w:hAnsi="Times New Roman"/>
          <w:color w:val="000000"/>
          <w:sz w:val="28"/>
          <w:szCs w:val="28"/>
          <w:lang w:eastAsia="ru-RU"/>
        </w:rPr>
      </w:pPr>
      <w:r w:rsidRPr="00497157">
        <w:rPr>
          <w:rFonts w:ascii="Times New Roman" w:hAnsi="Times New Roman"/>
          <w:color w:val="000000"/>
          <w:sz w:val="28"/>
          <w:szCs w:val="28"/>
          <w:lang w:eastAsia="ru-RU"/>
        </w:rPr>
        <w:t>Непредвиденные обстоятельства как бы выбивают действия субъекта из преступной колеи. На это специально указывал в свое время А. Пионтковский, заостряя внимание на том, что добровольный отказ при покушении мыслим во всех тех случаях, когда субъект еще сохраняет господство над совершением дальнейших действий. Очевидно, что в рассматриваемых примерах страх разоблачения и привлечения к уголовной ответственности лишил лиц возможности осуществлять такое "господство" в полной мере и главное - страх этот возник по независящим от лиц причинам, которые возникли внезапно, сыграв роль непредвиденных обстоятельств.</w:t>
      </w:r>
    </w:p>
    <w:p w:rsidR="00497157" w:rsidRPr="00497157" w:rsidRDefault="00497157" w:rsidP="00497157">
      <w:pPr>
        <w:tabs>
          <w:tab w:val="left" w:pos="726"/>
        </w:tabs>
        <w:spacing w:after="0" w:line="360" w:lineRule="auto"/>
        <w:ind w:firstLine="709"/>
        <w:jc w:val="both"/>
        <w:rPr>
          <w:rFonts w:ascii="Times New Roman" w:hAnsi="Times New Roman"/>
          <w:color w:val="000000"/>
          <w:sz w:val="28"/>
          <w:szCs w:val="28"/>
          <w:lang w:eastAsia="ru-RU"/>
        </w:rPr>
      </w:pPr>
      <w:r w:rsidRPr="00497157">
        <w:rPr>
          <w:rFonts w:ascii="Times New Roman" w:hAnsi="Times New Roman"/>
          <w:color w:val="000000"/>
          <w:sz w:val="28"/>
          <w:szCs w:val="28"/>
          <w:lang w:eastAsia="ru-RU"/>
        </w:rPr>
        <w:t xml:space="preserve">Побудит лицо отказаться от доведения преступления до конца в некоторых ситуациях могут, в частности, уговоры или угрозы со стороны потерпевших. И в этой ситуации при недоведении преступления до конца для выводов о виновности или невиновности могут иметь решающее значение мельчайшие детали и оттенки события. </w:t>
      </w:r>
      <w:r w:rsidRPr="00497157">
        <w:rPr>
          <w:rFonts w:ascii="Times New Roman" w:hAnsi="Times New Roman"/>
          <w:color w:val="000000"/>
          <w:sz w:val="28"/>
          <w:szCs w:val="28"/>
          <w:vertAlign w:val="superscript"/>
          <w:lang w:eastAsia="ru-RU"/>
        </w:rPr>
        <w:footnoteReference w:id="19"/>
      </w:r>
    </w:p>
    <w:p w:rsidR="00497157" w:rsidRPr="00497157" w:rsidRDefault="00497157" w:rsidP="00497157">
      <w:pPr>
        <w:tabs>
          <w:tab w:val="left" w:pos="726"/>
        </w:tabs>
        <w:spacing w:after="0" w:line="360" w:lineRule="auto"/>
        <w:ind w:firstLine="709"/>
        <w:jc w:val="both"/>
        <w:rPr>
          <w:rFonts w:ascii="Times New Roman" w:hAnsi="Times New Roman"/>
          <w:color w:val="000000"/>
          <w:sz w:val="28"/>
          <w:szCs w:val="28"/>
          <w:lang w:eastAsia="ru-RU"/>
        </w:rPr>
      </w:pPr>
      <w:r w:rsidRPr="00497157">
        <w:rPr>
          <w:rFonts w:ascii="Times New Roman" w:hAnsi="Times New Roman"/>
          <w:color w:val="000000"/>
          <w:sz w:val="28"/>
          <w:szCs w:val="28"/>
          <w:lang w:eastAsia="ru-RU"/>
        </w:rPr>
        <w:t>Представляется, что следует избегать расширительного толкования такого интеллектуального момента добровольного отказа, как наличие у лица осознания возможности доведения преступления до конца, ибо это может привести к необоснованному освобождению от уголовной ответственности.</w:t>
      </w:r>
    </w:p>
    <w:p w:rsidR="00497157" w:rsidRPr="00497157" w:rsidRDefault="00497157" w:rsidP="00497157">
      <w:pPr>
        <w:tabs>
          <w:tab w:val="left" w:pos="726"/>
        </w:tabs>
        <w:spacing w:after="0" w:line="360" w:lineRule="auto"/>
        <w:ind w:firstLine="709"/>
        <w:jc w:val="both"/>
        <w:rPr>
          <w:rFonts w:ascii="Times New Roman" w:hAnsi="Times New Roman"/>
          <w:color w:val="000000"/>
          <w:sz w:val="28"/>
          <w:szCs w:val="28"/>
          <w:lang w:eastAsia="ru-RU"/>
        </w:rPr>
      </w:pPr>
      <w:r w:rsidRPr="00497157">
        <w:rPr>
          <w:rFonts w:ascii="Times New Roman" w:hAnsi="Times New Roman"/>
          <w:color w:val="000000"/>
          <w:sz w:val="28"/>
          <w:szCs w:val="28"/>
          <w:lang w:eastAsia="ru-RU"/>
        </w:rPr>
        <w:t>Ни в ранее действовавшем, ни в новом российском уголовном законодательстве нет деления покушения на неоконченное и оконченное. Эти понятия разработаны в теории уголовного права, но они имеют и практическое значение, причем не только для индивидуализации наказания, а как раз при отграничении покушения на преступление от добровольного отказа. Особое значение это имеет для оценки посягательств против жизни и здоровья. Так, В., имея умысел на убийство Г., с большой силой нанес ему удар кухонным ножом в область сердца, причинив проникающее колото-резаное ранение, опасное для жизни. Видя, что потерпевший жив, и имея возможность довершить первоначально задуманное, Г. не стал этого делать и с места происшествия скрылся; только по чистой случайности потерпевший остался жив. Такие случаи нередки в следственной практике, но порой получали неверную квалификацию как причинение умышленных тяжких телесных повреждений, поскольку исходным моментом квалификации считали добровольный отказ от доведения убийства до конца при наличии реальной возможности для этого. Думается, что такая квалификация не является верной. Она исходит в основном из объективно наступивших последствий, без учета всех моментов субъективной стороны состава преступления. Ведь лицо сделало все необходимое для осуществления умысла на убийство, однако преступный результат не наступил не потому, что убийца в последний момент отдернул руку и не нанес удара. *-</w:t>
      </w:r>
    </w:p>
    <w:p w:rsidR="00497157" w:rsidRPr="00497157" w:rsidRDefault="00497157" w:rsidP="00497157">
      <w:pPr>
        <w:tabs>
          <w:tab w:val="left" w:pos="726"/>
        </w:tabs>
        <w:spacing w:after="0" w:line="360" w:lineRule="auto"/>
        <w:ind w:firstLine="709"/>
        <w:jc w:val="both"/>
        <w:rPr>
          <w:rFonts w:ascii="Times New Roman" w:hAnsi="Times New Roman"/>
          <w:color w:val="000000"/>
          <w:sz w:val="28"/>
          <w:szCs w:val="28"/>
          <w:lang w:eastAsia="ru-RU"/>
        </w:rPr>
      </w:pPr>
      <w:r w:rsidRPr="00497157">
        <w:rPr>
          <w:rFonts w:ascii="Times New Roman" w:hAnsi="Times New Roman"/>
          <w:color w:val="000000"/>
          <w:sz w:val="28"/>
          <w:szCs w:val="28"/>
          <w:lang w:eastAsia="ru-RU"/>
        </w:rPr>
        <w:t>В свете приведенного анализа целесообразно указать на недопустимость неосновательного уменьшения объема уголовной ответственности за совершение реальных посягательств.</w:t>
      </w:r>
    </w:p>
    <w:p w:rsidR="00497157" w:rsidRPr="00497157" w:rsidRDefault="00497157" w:rsidP="00497157">
      <w:pPr>
        <w:tabs>
          <w:tab w:val="left" w:pos="726"/>
        </w:tabs>
        <w:spacing w:after="0" w:line="360" w:lineRule="auto"/>
        <w:ind w:firstLine="709"/>
        <w:jc w:val="both"/>
        <w:rPr>
          <w:rFonts w:ascii="Times New Roman" w:hAnsi="Times New Roman"/>
          <w:color w:val="000000"/>
          <w:sz w:val="28"/>
          <w:szCs w:val="28"/>
          <w:lang w:eastAsia="ru-RU"/>
        </w:rPr>
      </w:pPr>
      <w:r w:rsidRPr="00497157">
        <w:rPr>
          <w:rFonts w:ascii="Times New Roman" w:hAnsi="Times New Roman"/>
          <w:color w:val="000000"/>
          <w:sz w:val="28"/>
          <w:szCs w:val="28"/>
          <w:lang w:eastAsia="ru-RU"/>
        </w:rPr>
        <w:t>Как указано в ч.2 ст.31 УК РФ, не подлежит уголовной ответственности лицо, которое добровольно и окончательно отказалось от доведения преступления до конца. Использования термина "окончательно" имеет значение как для покушения, так и для приготовления.</w:t>
      </w:r>
    </w:p>
    <w:p w:rsidR="00497157" w:rsidRPr="00497157" w:rsidRDefault="00497157" w:rsidP="00497157">
      <w:pPr>
        <w:tabs>
          <w:tab w:val="left" w:pos="726"/>
        </w:tabs>
        <w:spacing w:after="0" w:line="360" w:lineRule="auto"/>
        <w:ind w:firstLine="709"/>
        <w:jc w:val="both"/>
        <w:rPr>
          <w:rFonts w:ascii="Times New Roman" w:hAnsi="Times New Roman"/>
          <w:color w:val="000000"/>
          <w:sz w:val="28"/>
          <w:szCs w:val="28"/>
          <w:lang w:eastAsia="ru-RU"/>
        </w:rPr>
      </w:pPr>
      <w:r w:rsidRPr="00497157">
        <w:rPr>
          <w:rFonts w:ascii="Times New Roman" w:hAnsi="Times New Roman"/>
          <w:color w:val="000000"/>
          <w:sz w:val="28"/>
          <w:szCs w:val="28"/>
          <w:lang w:eastAsia="ru-RU"/>
        </w:rPr>
        <w:t>На практике именно в отношении "приготовления" чаще всего возникают неясности относительно того, добровольно ли лицо отказалось от доведения преступления до конца либо временно прервало деяние, отложив дальнейшую реализацию преступного умысла с тем, чтобы осуществить его при более благоприятных обстоятельствах.</w:t>
      </w:r>
    </w:p>
    <w:p w:rsidR="00497157" w:rsidRDefault="00497157" w:rsidP="00497157">
      <w:pPr>
        <w:tabs>
          <w:tab w:val="left" w:pos="726"/>
        </w:tabs>
        <w:spacing w:after="0" w:line="360" w:lineRule="auto"/>
        <w:ind w:firstLine="709"/>
        <w:jc w:val="both"/>
        <w:rPr>
          <w:rFonts w:ascii="Times New Roman" w:hAnsi="Times New Roman"/>
          <w:color w:val="000000"/>
          <w:sz w:val="28"/>
          <w:szCs w:val="28"/>
          <w:lang w:eastAsia="ru-RU"/>
        </w:rPr>
      </w:pPr>
      <w:r w:rsidRPr="00497157">
        <w:rPr>
          <w:rFonts w:ascii="Times New Roman" w:hAnsi="Times New Roman"/>
          <w:color w:val="000000"/>
          <w:sz w:val="28"/>
          <w:szCs w:val="28"/>
          <w:lang w:eastAsia="ru-RU"/>
        </w:rPr>
        <w:t>Содержание понятия "окончательный отказ" достаточно полно раскрывается при описании особенностей добровольного отказа организатора преступления, подстрекателя и пособника. Общим для всех видов соучастия является то, что добровольный и окончательный отказ от доведения преступления до конца может быть ими реализован только в активной форме. Организатор и подстрекатель своевременным сообщением органам власти или иными активными действиями способны предотвратить доведение исполнителем преступления до конца. Пособник преступления не подлежит уголовной ответственности, если предпринял все зависящие от него меры. Чтобы предотвратить преступление. Если исполнитель может осуществить добровольный отказ от преступления как в форме пассивного, так и активного поведения, то иных соучастников способно освободить от ответственности лишь принятие активных мер по предотвращению совершения преступления.</w:t>
      </w:r>
      <w:bookmarkStart w:id="8" w:name="_Toc435008375"/>
    </w:p>
    <w:p w:rsidR="00497157" w:rsidRDefault="00497157" w:rsidP="00497157">
      <w:pPr>
        <w:tabs>
          <w:tab w:val="left" w:pos="726"/>
        </w:tabs>
        <w:spacing w:after="0" w:line="360" w:lineRule="auto"/>
        <w:ind w:firstLine="709"/>
        <w:jc w:val="both"/>
        <w:rPr>
          <w:rFonts w:ascii="Times New Roman" w:hAnsi="Times New Roman"/>
          <w:sz w:val="28"/>
        </w:rPr>
      </w:pPr>
    </w:p>
    <w:p w:rsidR="00497157" w:rsidRDefault="00497157" w:rsidP="00497157">
      <w:pPr>
        <w:tabs>
          <w:tab w:val="left" w:pos="726"/>
        </w:tabs>
        <w:spacing w:after="0" w:line="360" w:lineRule="auto"/>
        <w:ind w:firstLine="709"/>
        <w:jc w:val="both"/>
        <w:rPr>
          <w:rFonts w:ascii="Times New Roman" w:hAnsi="Times New Roman"/>
          <w:sz w:val="28"/>
        </w:rPr>
      </w:pPr>
    </w:p>
    <w:p w:rsidR="00497157" w:rsidRDefault="00497157" w:rsidP="00497157">
      <w:pPr>
        <w:tabs>
          <w:tab w:val="left" w:pos="726"/>
        </w:tabs>
        <w:spacing w:after="0" w:line="360" w:lineRule="auto"/>
        <w:ind w:firstLine="709"/>
        <w:jc w:val="both"/>
        <w:rPr>
          <w:rFonts w:ascii="Times New Roman" w:hAnsi="Times New Roman"/>
          <w:sz w:val="28"/>
        </w:rPr>
      </w:pPr>
    </w:p>
    <w:p w:rsidR="00497157" w:rsidRDefault="00497157" w:rsidP="00497157">
      <w:pPr>
        <w:tabs>
          <w:tab w:val="left" w:pos="726"/>
        </w:tabs>
        <w:spacing w:after="0" w:line="360" w:lineRule="auto"/>
        <w:ind w:firstLine="709"/>
        <w:jc w:val="both"/>
        <w:rPr>
          <w:rFonts w:ascii="Times New Roman" w:hAnsi="Times New Roman"/>
          <w:sz w:val="28"/>
        </w:rPr>
      </w:pPr>
    </w:p>
    <w:p w:rsidR="00497157" w:rsidRDefault="00497157" w:rsidP="00497157">
      <w:pPr>
        <w:tabs>
          <w:tab w:val="left" w:pos="726"/>
        </w:tabs>
        <w:spacing w:after="0" w:line="360" w:lineRule="auto"/>
        <w:ind w:firstLine="709"/>
        <w:jc w:val="both"/>
        <w:rPr>
          <w:rFonts w:ascii="Times New Roman" w:hAnsi="Times New Roman"/>
          <w:sz w:val="28"/>
        </w:rPr>
      </w:pPr>
    </w:p>
    <w:p w:rsidR="00497157" w:rsidRDefault="00497157" w:rsidP="00497157">
      <w:pPr>
        <w:tabs>
          <w:tab w:val="left" w:pos="726"/>
        </w:tabs>
        <w:spacing w:after="0" w:line="360" w:lineRule="auto"/>
        <w:ind w:firstLine="709"/>
        <w:jc w:val="both"/>
        <w:rPr>
          <w:rFonts w:ascii="Times New Roman" w:hAnsi="Times New Roman"/>
          <w:sz w:val="28"/>
        </w:rPr>
      </w:pPr>
    </w:p>
    <w:p w:rsidR="00497157" w:rsidRDefault="00497157" w:rsidP="00497157">
      <w:pPr>
        <w:tabs>
          <w:tab w:val="left" w:pos="726"/>
        </w:tabs>
        <w:spacing w:after="0" w:line="360" w:lineRule="auto"/>
        <w:ind w:firstLine="709"/>
        <w:jc w:val="both"/>
        <w:rPr>
          <w:rFonts w:ascii="Times New Roman" w:hAnsi="Times New Roman"/>
          <w:sz w:val="28"/>
        </w:rPr>
      </w:pPr>
    </w:p>
    <w:p w:rsidR="00497157" w:rsidRDefault="00497157" w:rsidP="00497157">
      <w:pPr>
        <w:tabs>
          <w:tab w:val="left" w:pos="726"/>
        </w:tabs>
        <w:spacing w:after="0" w:line="360" w:lineRule="auto"/>
        <w:ind w:firstLine="709"/>
        <w:jc w:val="both"/>
        <w:rPr>
          <w:rFonts w:ascii="Times New Roman" w:hAnsi="Times New Roman"/>
          <w:sz w:val="28"/>
        </w:rPr>
      </w:pPr>
    </w:p>
    <w:p w:rsidR="00497157" w:rsidRDefault="00497157" w:rsidP="00497157">
      <w:pPr>
        <w:tabs>
          <w:tab w:val="left" w:pos="726"/>
        </w:tabs>
        <w:spacing w:after="0" w:line="360" w:lineRule="auto"/>
        <w:ind w:firstLine="709"/>
        <w:jc w:val="both"/>
        <w:rPr>
          <w:rFonts w:ascii="Times New Roman" w:hAnsi="Times New Roman"/>
          <w:sz w:val="28"/>
        </w:rPr>
      </w:pPr>
    </w:p>
    <w:p w:rsidR="00497157" w:rsidRDefault="00497157" w:rsidP="00497157">
      <w:pPr>
        <w:tabs>
          <w:tab w:val="left" w:pos="726"/>
        </w:tabs>
        <w:spacing w:after="0" w:line="360" w:lineRule="auto"/>
        <w:ind w:firstLine="709"/>
        <w:jc w:val="both"/>
        <w:rPr>
          <w:rFonts w:ascii="Times New Roman" w:hAnsi="Times New Roman"/>
          <w:sz w:val="28"/>
        </w:rPr>
      </w:pPr>
    </w:p>
    <w:p w:rsidR="000531B4" w:rsidRDefault="000531B4" w:rsidP="009D5081">
      <w:pPr>
        <w:tabs>
          <w:tab w:val="left" w:pos="726"/>
        </w:tabs>
        <w:spacing w:after="0" w:line="360" w:lineRule="auto"/>
        <w:jc w:val="both"/>
        <w:rPr>
          <w:rFonts w:ascii="Times New Roman" w:hAnsi="Times New Roman"/>
          <w:sz w:val="28"/>
        </w:rPr>
      </w:pPr>
    </w:p>
    <w:p w:rsidR="008A4119" w:rsidRPr="00497157" w:rsidRDefault="00497157" w:rsidP="00497157">
      <w:pPr>
        <w:tabs>
          <w:tab w:val="left" w:pos="726"/>
        </w:tabs>
        <w:spacing w:after="0" w:line="360" w:lineRule="auto"/>
        <w:ind w:firstLine="709"/>
        <w:jc w:val="both"/>
        <w:rPr>
          <w:rFonts w:ascii="Times New Roman" w:hAnsi="Times New Roman"/>
          <w:b/>
          <w:sz w:val="32"/>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8A4119" w:rsidRPr="00497157">
        <w:rPr>
          <w:rFonts w:ascii="Times New Roman" w:hAnsi="Times New Roman"/>
          <w:b/>
          <w:sz w:val="32"/>
        </w:rPr>
        <w:t>Заключение</w:t>
      </w:r>
      <w:bookmarkEnd w:id="8"/>
    </w:p>
    <w:p w:rsidR="008A4119" w:rsidRPr="00540BA0" w:rsidRDefault="008A4119" w:rsidP="00497157">
      <w:pPr>
        <w:spacing w:after="0" w:line="360" w:lineRule="auto"/>
        <w:ind w:firstLine="709"/>
        <w:jc w:val="both"/>
        <w:rPr>
          <w:rFonts w:ascii="Times New Roman" w:hAnsi="Times New Roman"/>
          <w:sz w:val="28"/>
        </w:rPr>
      </w:pPr>
    </w:p>
    <w:p w:rsidR="00497157" w:rsidRPr="00497157" w:rsidRDefault="00497157" w:rsidP="00497157">
      <w:pPr>
        <w:spacing w:after="0" w:line="360" w:lineRule="auto"/>
        <w:ind w:firstLine="709"/>
        <w:jc w:val="both"/>
        <w:rPr>
          <w:rFonts w:ascii="Times New Roman" w:hAnsi="Times New Roman"/>
          <w:sz w:val="28"/>
        </w:rPr>
      </w:pPr>
      <w:r w:rsidRPr="00497157">
        <w:rPr>
          <w:rFonts w:ascii="Times New Roman" w:hAnsi="Times New Roman"/>
          <w:sz w:val="28"/>
        </w:rPr>
        <w:t>Безусловно, основным непосредственным объектом изнасилования и насильственных действий сексуального характера является половая неприкосновенность и половая свобода. Можно полагать, что половая неприкосновенность - это право каждого не подвергаться сексуальному насилию, право на защищенность от сексуальных посягательств (пассивное право), а половая свобода - право на выбор половых партнеров и не запрещенных форм сексуального удовлетворения (активное право).</w:t>
      </w:r>
    </w:p>
    <w:p w:rsidR="00497157" w:rsidRDefault="00497157" w:rsidP="00497157">
      <w:pPr>
        <w:spacing w:after="0" w:line="360" w:lineRule="auto"/>
        <w:ind w:firstLine="709"/>
        <w:jc w:val="both"/>
        <w:rPr>
          <w:rFonts w:ascii="Times New Roman" w:hAnsi="Times New Roman"/>
          <w:sz w:val="28"/>
        </w:rPr>
      </w:pPr>
      <w:r w:rsidRPr="00497157">
        <w:rPr>
          <w:rFonts w:ascii="Times New Roman" w:hAnsi="Times New Roman"/>
          <w:sz w:val="28"/>
        </w:rPr>
        <w:t>При этом о половой свободе как объекте рассматриваемых преступлений молено говорить лишь при посягательстве на лиц, достигших 16-летнего возраста, способных осознавать характер совершаемых с ними действий.</w:t>
      </w:r>
    </w:p>
    <w:p w:rsidR="00497157" w:rsidRPr="00497157" w:rsidRDefault="00497157" w:rsidP="00497157">
      <w:pPr>
        <w:spacing w:after="0" w:line="360" w:lineRule="auto"/>
        <w:ind w:firstLine="709"/>
        <w:jc w:val="both"/>
        <w:rPr>
          <w:rFonts w:ascii="Times New Roman" w:hAnsi="Times New Roman"/>
          <w:sz w:val="28"/>
        </w:rPr>
      </w:pPr>
      <w:r w:rsidRPr="00497157">
        <w:rPr>
          <w:rFonts w:ascii="Times New Roman" w:hAnsi="Times New Roman"/>
          <w:sz w:val="28"/>
        </w:rPr>
        <w:t>Таким образом, так, что же представляет собой понятие изнасилования? Итак, изнасилование УК РФ гласит о том, что данный вид полового акта не совместим с понятиями законодательной нормы. По сути, данный акт осуществляется вместе с насилием или же угрозой расправы к потерпевшему или потерпевшей или же это попросту использование беспомощного состояния жертвы.</w:t>
      </w:r>
    </w:p>
    <w:p w:rsidR="00497157" w:rsidRPr="00497157" w:rsidRDefault="00497157" w:rsidP="00497157">
      <w:pPr>
        <w:spacing w:after="0" w:line="360" w:lineRule="auto"/>
        <w:ind w:firstLine="709"/>
        <w:jc w:val="both"/>
        <w:rPr>
          <w:rFonts w:ascii="Times New Roman" w:hAnsi="Times New Roman"/>
          <w:sz w:val="28"/>
        </w:rPr>
      </w:pPr>
      <w:r w:rsidRPr="00497157">
        <w:rPr>
          <w:rFonts w:ascii="Times New Roman" w:hAnsi="Times New Roman"/>
          <w:sz w:val="28"/>
        </w:rPr>
        <w:t>Статья за изнасилование подразумевает наказание за данное преступление в виде лишения свободы на срок в диапазоне от трех до шести лет. Но это касается обычного изнасилования. Ведь их бывают разные виды.</w:t>
      </w:r>
    </w:p>
    <w:p w:rsidR="00497157" w:rsidRPr="00497157" w:rsidRDefault="00497157" w:rsidP="00497157">
      <w:pPr>
        <w:spacing w:after="0" w:line="360" w:lineRule="auto"/>
        <w:ind w:firstLine="709"/>
        <w:jc w:val="both"/>
        <w:rPr>
          <w:rFonts w:ascii="Times New Roman" w:hAnsi="Times New Roman"/>
          <w:sz w:val="28"/>
        </w:rPr>
      </w:pPr>
      <w:r w:rsidRPr="00497157">
        <w:rPr>
          <w:rFonts w:ascii="Times New Roman" w:hAnsi="Times New Roman"/>
          <w:sz w:val="28"/>
        </w:rPr>
        <w:t>Если имеет место изнасилование, которое совершается группой лиц или же группой лиц, когда имело место предварительное согласование сего действа, то наказание будет иным. Это же касается и изнасилования, которое соединялось наряду с угрозой физической расправы или же причинения достаточно тяжкого вреда для здоровья, что характеризуется большой степенью жестокости по отношению к потерпевшей. В эту группу входит также изнасилование, которое повлекло за собой заражение потерпевшей любыми венерическими заболеваниями, кроме СПИДа. Такие нарушения закона караются лишением свободы от четырех до десяти лет.</w:t>
      </w:r>
    </w:p>
    <w:p w:rsidR="00497157" w:rsidRPr="00497157" w:rsidRDefault="00497157" w:rsidP="00497157">
      <w:pPr>
        <w:spacing w:after="0" w:line="360" w:lineRule="auto"/>
        <w:ind w:firstLine="709"/>
        <w:jc w:val="both"/>
        <w:rPr>
          <w:rFonts w:ascii="Times New Roman" w:hAnsi="Times New Roman"/>
          <w:sz w:val="28"/>
        </w:rPr>
      </w:pPr>
      <w:r w:rsidRPr="00497157">
        <w:rPr>
          <w:rFonts w:ascii="Times New Roman" w:hAnsi="Times New Roman"/>
          <w:sz w:val="28"/>
        </w:rPr>
        <w:t>Изнасилования бывают и не только такие, как вышеперечисленные. К сожалению, придется перечислить еще несколько видов. Сюда будет входить изнасилование потерпевшей, которая не достигла своего совершеннолетия, а также изнасилование, которое так или иначе повлекло за собой по неосторожности тяжелые увечья и заражение потерпевшей СПИДом. Такое преступление будет караться лишением свободы сроком до целых пятнадцати с лишением возможности впоследствии занимать определенные должности.</w:t>
      </w:r>
    </w:p>
    <w:p w:rsidR="00497157" w:rsidRPr="00497157" w:rsidRDefault="00497157" w:rsidP="00497157">
      <w:pPr>
        <w:spacing w:after="0" w:line="360" w:lineRule="auto"/>
        <w:ind w:firstLine="709"/>
        <w:jc w:val="both"/>
        <w:rPr>
          <w:rFonts w:ascii="Times New Roman" w:hAnsi="Times New Roman"/>
          <w:sz w:val="28"/>
        </w:rPr>
      </w:pPr>
      <w:r w:rsidRPr="00497157">
        <w:rPr>
          <w:rFonts w:ascii="Times New Roman" w:hAnsi="Times New Roman"/>
          <w:sz w:val="28"/>
        </w:rPr>
        <w:t>Очередной вид изнасилования заключается в следующем. Если при изнасиловании имела место смерть по неосторожности как совершеннолетней, так и несовершеннолетней, то наказание предусматривается в виде лишения свободы сроком до двадцати лет или же простое ограничение свободы на срок до двух лет. Какое - то интересное законодательство.</w:t>
      </w:r>
    </w:p>
    <w:p w:rsidR="00497157" w:rsidRPr="00497157" w:rsidRDefault="00497157" w:rsidP="00497157">
      <w:pPr>
        <w:spacing w:after="0" w:line="360" w:lineRule="auto"/>
        <w:ind w:firstLine="709"/>
        <w:jc w:val="both"/>
        <w:rPr>
          <w:rFonts w:ascii="Times New Roman" w:hAnsi="Times New Roman"/>
          <w:sz w:val="28"/>
        </w:rPr>
      </w:pPr>
      <w:r w:rsidRPr="00497157">
        <w:rPr>
          <w:rFonts w:ascii="Times New Roman" w:hAnsi="Times New Roman"/>
          <w:sz w:val="28"/>
        </w:rPr>
        <w:t>Если имеет место преступление рецидивного характера по тому же составу преступления, то наказание жестче. Здесь могут лишить свободы на срок до двадцати лет с невозможностью занимать определенные должности или же пожизненное заключение.</w:t>
      </w:r>
    </w:p>
    <w:p w:rsidR="00497157" w:rsidRDefault="00497157" w:rsidP="00497157">
      <w:pPr>
        <w:spacing w:after="0" w:line="360" w:lineRule="auto"/>
        <w:ind w:firstLine="709"/>
        <w:jc w:val="both"/>
        <w:rPr>
          <w:rFonts w:ascii="Times New Roman" w:hAnsi="Times New Roman"/>
          <w:sz w:val="28"/>
        </w:rPr>
      </w:pPr>
      <w:r w:rsidRPr="00497157">
        <w:rPr>
          <w:rFonts w:ascii="Times New Roman" w:hAnsi="Times New Roman"/>
          <w:sz w:val="28"/>
        </w:rPr>
        <w:t>Следует также отметить тот факт, что состояние беспомощности может быть также и у потерпевшего лица, возраст которого не достиг двенадцати лет, потому как ясно, что потерпевший попросту не может оказать достойное сопротивление своему мучителю. Наказание за такое надругательство будет по максимальной строгости. Здесь должны учитываться нарушения психики ребенка вследствие выполняемых действий со стороны обвиняемого и остальные нюансы, которые могут существенно сказать на вердикте судьи.</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Также предлагается в качестве квалифицированного вида предусмотреть в п. «г» ч. 2 ст. 131 УК РФ изнасилование, совершенное родственником по прямой восходящей или нисходящей линии, братом, сестрой, опекуном, попечителем либо иным лицом, на которое законом, в соответствие со служебными полномочиями, либо, исходя из фактически сложившихся обстоятельств, возложены обязанности по содержанию, воспитанию и лечению потерпевшего лица. </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Исходя из реалий современной жизни, высокой общественной опасности, следует предусмотреть изнасилование с целью сексуальной эксплуатации потерпевшего лица в качестве квалифицированного состава в п. «д» ч. 2 ст. 131 УК РФ.</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Представляется, целесообразным в силу повышенной общественной опасности, предусмотреть в качестве квалифицирующего признака изнасилование, сопряженное с похищением или незаконным лишением свободы потерпевшего лица, в п. «е» ч. 2 ст. 131 УК РФ. </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Полагаем целесообразным в постановлении Пленума Верховного Суда РФ изложить подробный перечень «иных тяжких последствий» при совершении изнасилования, оставив их перечень открытым. К «иным тяжким последствиям» следует относить самоубийство потерпевшего лица, покушение на самоубийство потерпевшего лица, беременность малолетней потерпевшей.</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В примечании к ст. 131 УК РФ необходимо указать, что в случае добровольной регистрации брака между виновным и потерпевшим лицами после совершения изнасилования, предусмотренного ч. 1 ст. 131 УК РФ, виновный освобождается от уголовной ответственности. </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Таким образом, в области регламентации ответственности за изнасилование, предлагаем обновленную формулировку уголовно-правовой нормы, предусматривающей ответственность за изнасилование.</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Ст. 131. Изнасилование:</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1. Изнасилование, то есть половое сношение с применением насилия, угрозой его применения к потерпевшему лицу или к другим лицам либо с использованием беспомощного состояния потерпевшего лица - </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 наказывается лишением свободы на срок от трех до шести лет.</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2. Изнасилование:</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а) совершенное группой лиц, группой лиц по предварительному сговору или организованной группой;</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б) соединенное с угрозой убийством или причинением тяжкого вреда здоровью, а также совершенное с особой жестокостью по отношению к потерпевшей или к другим лицам;</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в) повлекшее заражение потерпевшей венерическим заболеванием, -</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г) изнасилование, совершенное родственником по прямой восходящей или нисходящей линии, братом, сестрой, опекуном, попечителем либо иным лицом, на которое законом, или в соответствие со служебными полномочиями, либо, исходя из фактически сложившихся обстоятельств, возложены обязанности по содержанию, воспитанию и лечению потерпевшего лица;</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д) изнасилование с целью сексуальной эксплуатации потерпевшего лица;</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е) изнасилование, сопряженное с незаконным лишением свободы или похищением потерпевшего лица-</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 наказывается лишением свободы на срок от четырех до десяти лет.</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3. Изнасилование:</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а) несовершеннолетней;</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б) повлекшее по неосторожности причинение тяжкого вреда здоровью потерпевшей, заражение ее ВИЧ-инфекцией или иные тяжкие последствия, -</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 наказывается лишением свободы на срок от восьми до пятнадцати лет.</w:t>
      </w:r>
    </w:p>
    <w:p w:rsidR="008A4119" w:rsidRPr="00540BA0" w:rsidRDefault="008A4119" w:rsidP="00497157">
      <w:pPr>
        <w:spacing w:after="0" w:line="360" w:lineRule="auto"/>
        <w:ind w:firstLine="709"/>
        <w:jc w:val="both"/>
        <w:rPr>
          <w:rFonts w:ascii="Times New Roman" w:hAnsi="Times New Roman"/>
          <w:sz w:val="28"/>
        </w:rPr>
      </w:pPr>
      <w:r w:rsidRPr="00540BA0">
        <w:rPr>
          <w:rFonts w:ascii="Times New Roman" w:hAnsi="Times New Roman"/>
          <w:sz w:val="28"/>
        </w:rPr>
        <w:t>В случае добровольной регистрации брака между виновным и потерпевшим лицами, после совершения изнасилования, предусмотренного частью 1 настоящей статьи, виновный освобождается от уголовной ответственности.</w:t>
      </w:r>
    </w:p>
    <w:p w:rsidR="00A32DF4" w:rsidRPr="00540BA0" w:rsidRDefault="00A32DF4" w:rsidP="00497157">
      <w:pPr>
        <w:spacing w:after="0" w:line="360" w:lineRule="auto"/>
        <w:ind w:firstLine="709"/>
        <w:jc w:val="both"/>
        <w:rPr>
          <w:rFonts w:ascii="Times New Roman" w:hAnsi="Times New Roman"/>
          <w:sz w:val="28"/>
        </w:rPr>
      </w:pPr>
    </w:p>
    <w:p w:rsidR="00540BA0" w:rsidRDefault="00540BA0" w:rsidP="00497157">
      <w:pPr>
        <w:spacing w:after="0" w:line="360" w:lineRule="auto"/>
        <w:ind w:firstLine="709"/>
        <w:jc w:val="both"/>
        <w:rPr>
          <w:rFonts w:ascii="Times New Roman" w:hAnsi="Times New Roman"/>
          <w:sz w:val="28"/>
        </w:rPr>
      </w:pPr>
      <w:r>
        <w:rPr>
          <w:rFonts w:ascii="Times New Roman" w:hAnsi="Times New Roman"/>
          <w:sz w:val="28"/>
        </w:rPr>
        <w:br w:type="page"/>
      </w:r>
    </w:p>
    <w:p w:rsidR="000E66E3" w:rsidRPr="00497157" w:rsidRDefault="000E66E3" w:rsidP="00497157">
      <w:pPr>
        <w:spacing w:after="0" w:line="360" w:lineRule="auto"/>
        <w:ind w:left="1415" w:firstLine="709"/>
        <w:jc w:val="both"/>
        <w:rPr>
          <w:rFonts w:ascii="Times New Roman" w:hAnsi="Times New Roman"/>
          <w:b/>
          <w:sz w:val="32"/>
        </w:rPr>
      </w:pPr>
      <w:bookmarkStart w:id="9" w:name="_Toc435008376"/>
      <w:r w:rsidRPr="00497157">
        <w:rPr>
          <w:rFonts w:ascii="Times New Roman" w:hAnsi="Times New Roman"/>
          <w:b/>
          <w:sz w:val="32"/>
        </w:rPr>
        <w:t>Список использованной литературы</w:t>
      </w:r>
      <w:bookmarkEnd w:id="9"/>
    </w:p>
    <w:p w:rsidR="000E66E3" w:rsidRPr="00497157" w:rsidRDefault="000E66E3" w:rsidP="00497157">
      <w:pPr>
        <w:spacing w:after="0" w:line="360" w:lineRule="auto"/>
        <w:ind w:firstLine="709"/>
        <w:jc w:val="both"/>
        <w:rPr>
          <w:rFonts w:ascii="Times New Roman" w:hAnsi="Times New Roman"/>
          <w:sz w:val="32"/>
        </w:rPr>
      </w:pPr>
    </w:p>
    <w:p w:rsidR="00A32DF4" w:rsidRP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1. </w:t>
      </w:r>
      <w:r w:rsidR="00A32DF4" w:rsidRPr="00540BA0">
        <w:rPr>
          <w:rFonts w:ascii="Times New Roman" w:hAnsi="Times New Roman"/>
          <w:sz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A32DF4" w:rsidRP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2. </w:t>
      </w:r>
      <w:r w:rsidR="00A32DF4" w:rsidRPr="00540BA0">
        <w:rPr>
          <w:rFonts w:ascii="Times New Roman" w:hAnsi="Times New Roman"/>
          <w:sz w:val="28"/>
        </w:rPr>
        <w:t>Уголовный кодекс Российской Федерации от 13.06.1996 N 63-ФЗ, (с изм. и доп., вступ. в силу с 25.07.2015).</w:t>
      </w:r>
    </w:p>
    <w:p w:rsidR="00A32DF4" w:rsidRP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3. </w:t>
      </w:r>
      <w:r w:rsidR="00A32DF4" w:rsidRPr="00540BA0">
        <w:rPr>
          <w:rFonts w:ascii="Times New Roman" w:hAnsi="Times New Roman"/>
          <w:sz w:val="28"/>
        </w:rPr>
        <w:t>Уголовно-процессуальный кодекс Российской Федерации от 18.12.2001 N 174-ФЗ, (с изм. и доп., вступ. в силу с 15.09.2015)</w:t>
      </w:r>
    </w:p>
    <w:p w:rsidR="00BE600E" w:rsidRP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4. </w:t>
      </w:r>
      <w:r w:rsidR="00BE600E" w:rsidRPr="00540BA0">
        <w:rPr>
          <w:rFonts w:ascii="Times New Roman" w:hAnsi="Times New Roman"/>
          <w:sz w:val="28"/>
        </w:rPr>
        <w:t>Вандышев В.В. Реализация взаимосвязей жертвы и преступника в раскрытии и расследовании насильственных преступлений. СПб. 2012. С. 87.</w:t>
      </w:r>
    </w:p>
    <w:p w:rsidR="00BE600E" w:rsidRP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5. </w:t>
      </w:r>
      <w:r w:rsidR="00BE600E" w:rsidRPr="00540BA0">
        <w:rPr>
          <w:rFonts w:ascii="Times New Roman" w:hAnsi="Times New Roman"/>
          <w:sz w:val="28"/>
        </w:rPr>
        <w:t>Дерягин Г.Б. Расследование половых преступлений. Руководство для юристов и врачей. М., 2008. С. 89.</w:t>
      </w:r>
    </w:p>
    <w:p w:rsidR="00BE600E" w:rsidRP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6. </w:t>
      </w:r>
      <w:r w:rsidR="00BE600E" w:rsidRPr="00540BA0">
        <w:rPr>
          <w:rFonts w:ascii="Times New Roman" w:hAnsi="Times New Roman"/>
          <w:sz w:val="28"/>
        </w:rPr>
        <w:t>Жбанков В.А. Способы выдвижения и проверки версий о личности преступника // Вопросы борьбы с преступностью. М., 2010. №. 39. С. 67.</w:t>
      </w:r>
    </w:p>
    <w:p w:rsidR="00BE600E" w:rsidRP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7. </w:t>
      </w:r>
      <w:r w:rsidR="00BE600E" w:rsidRPr="00540BA0">
        <w:rPr>
          <w:rFonts w:ascii="Times New Roman" w:hAnsi="Times New Roman"/>
          <w:sz w:val="28"/>
        </w:rPr>
        <w:t>Иванов, Н.Г. Уголовное право России. Общая и Особенная части : учебник для вузов / Н.Г.Иванов. – М., 2013. – С.479.</w:t>
      </w:r>
    </w:p>
    <w:p w:rsidR="00BE600E" w:rsidRP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8. </w:t>
      </w:r>
      <w:r w:rsidR="00BE600E" w:rsidRPr="00540BA0">
        <w:rPr>
          <w:rFonts w:ascii="Times New Roman" w:hAnsi="Times New Roman"/>
          <w:sz w:val="28"/>
        </w:rPr>
        <w:t>Комментарий к Уголовному кодексу Российской Федерации / отв. ред. А.А. Чекалин; под ред. В.Т. Томина, В.С. Устинова, В.В. Сверчкова. – М., 2012. – С.325.</w:t>
      </w:r>
    </w:p>
    <w:p w:rsidR="00BE600E" w:rsidRP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9. </w:t>
      </w:r>
      <w:r w:rsidR="00BE600E" w:rsidRPr="00540BA0">
        <w:rPr>
          <w:rFonts w:ascii="Times New Roman" w:hAnsi="Times New Roman"/>
          <w:sz w:val="28"/>
        </w:rPr>
        <w:t>Комментарий к Уголовному кодексу Российской Федерации / Под ред. А.А. Чекалина, В.Т. Томина, В.В. Сверчкова. - М., 2007. С. 168/513.</w:t>
      </w:r>
    </w:p>
    <w:p w:rsidR="00BE600E" w:rsidRP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10. </w:t>
      </w:r>
      <w:r w:rsidR="00BE600E" w:rsidRPr="00540BA0">
        <w:rPr>
          <w:rFonts w:ascii="Times New Roman" w:hAnsi="Times New Roman"/>
          <w:sz w:val="28"/>
        </w:rPr>
        <w:t>Кондрашова Т. В. Квалификация изнасилования. Свердловск, 2013. С. 19.</w:t>
      </w:r>
    </w:p>
    <w:p w:rsidR="00BE600E" w:rsidRP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11. </w:t>
      </w:r>
      <w:r w:rsidR="00BE600E" w:rsidRPr="00540BA0">
        <w:rPr>
          <w:rFonts w:ascii="Times New Roman" w:hAnsi="Times New Roman"/>
          <w:sz w:val="28"/>
        </w:rPr>
        <w:t>Кондрашова Т. В. Проблемы уголовной ответственности за преступления против жизни, здоровья, половой свободы и половой неприкосновенности. – Екатеринбург, 2010. – С. 307.</w:t>
      </w:r>
    </w:p>
    <w:p w:rsid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12. </w:t>
      </w:r>
      <w:r w:rsidR="00BE600E" w:rsidRPr="00540BA0">
        <w:rPr>
          <w:rFonts w:ascii="Times New Roman" w:hAnsi="Times New Roman"/>
          <w:sz w:val="28"/>
        </w:rPr>
        <w:t xml:space="preserve">Криминальная сексология / Под ред. Ю. М. Антоняна. – М., </w:t>
      </w:r>
      <w:r w:rsidR="00AE4FD9" w:rsidRPr="00540BA0">
        <w:rPr>
          <w:rFonts w:ascii="Times New Roman" w:hAnsi="Times New Roman"/>
          <w:sz w:val="28"/>
        </w:rPr>
        <w:t>2014</w:t>
      </w:r>
      <w:r w:rsidR="00BE600E" w:rsidRPr="00540BA0">
        <w:rPr>
          <w:rFonts w:ascii="Times New Roman" w:hAnsi="Times New Roman"/>
          <w:sz w:val="28"/>
        </w:rPr>
        <w:t>. – С. 119.</w:t>
      </w:r>
    </w:p>
    <w:p w:rsidR="00BE600E" w:rsidRPr="00540BA0" w:rsidRDefault="00BE600E" w:rsidP="00497157">
      <w:pPr>
        <w:spacing w:after="0" w:line="360" w:lineRule="auto"/>
        <w:ind w:firstLine="709"/>
        <w:jc w:val="both"/>
        <w:rPr>
          <w:rFonts w:ascii="Times New Roman" w:hAnsi="Times New Roman"/>
          <w:sz w:val="28"/>
        </w:rPr>
      </w:pPr>
      <w:r w:rsidRPr="00540BA0">
        <w:rPr>
          <w:rFonts w:ascii="Times New Roman" w:hAnsi="Times New Roman"/>
          <w:sz w:val="28"/>
        </w:rPr>
        <w:t xml:space="preserve"> </w:t>
      </w:r>
      <w:r w:rsidR="00497157">
        <w:rPr>
          <w:rFonts w:ascii="Times New Roman" w:hAnsi="Times New Roman"/>
          <w:sz w:val="28"/>
        </w:rPr>
        <w:t xml:space="preserve">13. </w:t>
      </w:r>
      <w:r w:rsidRPr="00540BA0">
        <w:rPr>
          <w:rFonts w:ascii="Times New Roman" w:hAnsi="Times New Roman"/>
          <w:sz w:val="28"/>
        </w:rPr>
        <w:t>Курс уголовного права. Особенная часть / под ред. Г. Н. Борзенкова, В. С. Комисcарова. М.: Зерцало-М, 2012. Т. 3. Глава VI. § 3.</w:t>
      </w:r>
    </w:p>
    <w:p w:rsidR="00BE600E" w:rsidRP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14. </w:t>
      </w:r>
      <w:r w:rsidR="00BE600E" w:rsidRPr="00540BA0">
        <w:rPr>
          <w:rFonts w:ascii="Times New Roman" w:hAnsi="Times New Roman"/>
          <w:sz w:val="28"/>
        </w:rPr>
        <w:t>Лунеев В. В. Субъективное вменение. – М., 2010. – С. 15.</w:t>
      </w:r>
    </w:p>
    <w:p w:rsidR="00BE600E" w:rsidRP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15. </w:t>
      </w:r>
      <w:r w:rsidR="00BE600E" w:rsidRPr="00540BA0">
        <w:rPr>
          <w:rFonts w:ascii="Times New Roman" w:hAnsi="Times New Roman"/>
          <w:sz w:val="28"/>
        </w:rPr>
        <w:t>Мельниченко, А.Б. Уголовное право: Особенная часть : учебник / А.Б. Мельниченко, М.А. Кочубей, С.Н. Радачинский. – Ростов-на-Дону, 2011. – С. 80.</w:t>
      </w:r>
    </w:p>
    <w:p w:rsid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16. </w:t>
      </w:r>
      <w:r w:rsidR="00BE600E" w:rsidRPr="00540BA0">
        <w:rPr>
          <w:rFonts w:ascii="Times New Roman" w:hAnsi="Times New Roman"/>
          <w:sz w:val="28"/>
        </w:rPr>
        <w:t>Могачев М. И. Серийные изнасилования. – М., 2013. – С. 90.</w:t>
      </w:r>
    </w:p>
    <w:p w:rsid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17. </w:t>
      </w:r>
      <w:r w:rsidR="00BE600E" w:rsidRPr="00540BA0">
        <w:rPr>
          <w:rFonts w:ascii="Times New Roman" w:hAnsi="Times New Roman"/>
          <w:sz w:val="28"/>
        </w:rPr>
        <w:t>Определение Верховного Суда РФ от 30 октября 2012 г. N 69-о12-25.</w:t>
      </w:r>
    </w:p>
    <w:p w:rsid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18.</w:t>
      </w:r>
      <w:r w:rsidR="00BE600E" w:rsidRPr="00540BA0">
        <w:rPr>
          <w:rFonts w:ascii="Times New Roman" w:hAnsi="Times New Roman"/>
          <w:sz w:val="28"/>
        </w:rPr>
        <w:t xml:space="preserve"> Постатейный комментарий к Уголовному кодексу РФ. М., 2010. С. 256</w:t>
      </w:r>
    </w:p>
    <w:p w:rsidR="00BE600E" w:rsidRP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19. </w:t>
      </w:r>
      <w:r w:rsidR="00BE600E" w:rsidRPr="00540BA0">
        <w:rPr>
          <w:rFonts w:ascii="Times New Roman" w:hAnsi="Times New Roman"/>
          <w:sz w:val="28"/>
        </w:rPr>
        <w:t>Сборник постановлений Президиума и определений Судебной коллегии по уголовным делам Верховного Суда РФ. М., 2014. С. 304-305.</w:t>
      </w:r>
    </w:p>
    <w:p w:rsidR="00BE600E" w:rsidRP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20. </w:t>
      </w:r>
      <w:r w:rsidR="00BE600E" w:rsidRPr="00540BA0">
        <w:rPr>
          <w:rFonts w:ascii="Times New Roman" w:hAnsi="Times New Roman"/>
          <w:sz w:val="28"/>
        </w:rPr>
        <w:t>Скорченко П.Т. Расследование изнасилований. М., 2014. С. 150.</w:t>
      </w:r>
    </w:p>
    <w:p w:rsidR="00BE600E" w:rsidRP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21. </w:t>
      </w:r>
      <w:r w:rsidR="00BE600E" w:rsidRPr="00540BA0">
        <w:rPr>
          <w:rFonts w:ascii="Times New Roman" w:hAnsi="Times New Roman"/>
          <w:sz w:val="28"/>
        </w:rPr>
        <w:t>Уголовное право России. Особенная часть: Учебник / Под ред. А. И. Рарога. М., 2012.</w:t>
      </w:r>
    </w:p>
    <w:p w:rsidR="00BE600E" w:rsidRP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22. </w:t>
      </w:r>
      <w:r w:rsidR="00BE600E" w:rsidRPr="00540BA0">
        <w:rPr>
          <w:rFonts w:ascii="Times New Roman" w:hAnsi="Times New Roman"/>
          <w:sz w:val="28"/>
        </w:rPr>
        <w:t xml:space="preserve">Уголовное право Российской Федерации. Особенная часть /Под ред. Б. В. Здравомыслова. М., </w:t>
      </w:r>
      <w:r w:rsidR="00AE4FD9" w:rsidRPr="00540BA0">
        <w:rPr>
          <w:rFonts w:ascii="Times New Roman" w:hAnsi="Times New Roman"/>
          <w:sz w:val="28"/>
        </w:rPr>
        <w:t>2014</w:t>
      </w:r>
      <w:r w:rsidR="00BE600E" w:rsidRPr="00540BA0">
        <w:rPr>
          <w:rFonts w:ascii="Times New Roman" w:hAnsi="Times New Roman"/>
          <w:sz w:val="28"/>
        </w:rPr>
        <w:t>.</w:t>
      </w:r>
    </w:p>
    <w:p w:rsidR="00BE600E" w:rsidRP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23. </w:t>
      </w:r>
      <w:r w:rsidR="00BE600E" w:rsidRPr="00540BA0">
        <w:rPr>
          <w:rFonts w:ascii="Times New Roman" w:hAnsi="Times New Roman"/>
          <w:sz w:val="28"/>
        </w:rPr>
        <w:t xml:space="preserve">Уголовное право Российской Федерации. Особенная часть : учебник / под ред. Б.В. Здравомыслова. – М., </w:t>
      </w:r>
      <w:r w:rsidR="00AE4FD9" w:rsidRPr="00540BA0">
        <w:rPr>
          <w:rFonts w:ascii="Times New Roman" w:hAnsi="Times New Roman"/>
          <w:sz w:val="28"/>
        </w:rPr>
        <w:t>2014</w:t>
      </w:r>
      <w:r w:rsidR="00BE600E" w:rsidRPr="00540BA0">
        <w:rPr>
          <w:rFonts w:ascii="Times New Roman" w:hAnsi="Times New Roman"/>
          <w:sz w:val="28"/>
        </w:rPr>
        <w:t>. – С.82.</w:t>
      </w:r>
    </w:p>
    <w:p w:rsidR="00BE600E" w:rsidRP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24. </w:t>
      </w:r>
      <w:r w:rsidR="00BE600E" w:rsidRPr="00540BA0">
        <w:rPr>
          <w:rFonts w:ascii="Times New Roman" w:hAnsi="Times New Roman"/>
          <w:sz w:val="28"/>
        </w:rPr>
        <w:t>Уголовное право Российской Федерации: Учебник / Под ред. Л. В. Иногамовой-Хегай, А. И. Рарога и др. – М., 2014. – С. 105.</w:t>
      </w:r>
    </w:p>
    <w:p w:rsidR="00BE600E" w:rsidRP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25. </w:t>
      </w:r>
      <w:r w:rsidR="00BE600E" w:rsidRPr="00540BA0">
        <w:rPr>
          <w:rFonts w:ascii="Times New Roman" w:hAnsi="Times New Roman"/>
          <w:sz w:val="28"/>
        </w:rPr>
        <w:t xml:space="preserve">Уголовное право. Особенная часть: учебник / под ред. В.Н. Петрашева. – М., </w:t>
      </w:r>
      <w:r w:rsidR="00AE4FD9" w:rsidRPr="00540BA0">
        <w:rPr>
          <w:rFonts w:ascii="Times New Roman" w:hAnsi="Times New Roman"/>
          <w:sz w:val="28"/>
        </w:rPr>
        <w:t>2014</w:t>
      </w:r>
      <w:r w:rsidR="00BE600E" w:rsidRPr="00540BA0">
        <w:rPr>
          <w:rFonts w:ascii="Times New Roman" w:hAnsi="Times New Roman"/>
          <w:sz w:val="28"/>
        </w:rPr>
        <w:t>. – С.85.</w:t>
      </w:r>
    </w:p>
    <w:p w:rsidR="00BE600E" w:rsidRP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26. </w:t>
      </w:r>
      <w:r w:rsidR="00BE600E" w:rsidRPr="00540BA0">
        <w:rPr>
          <w:rFonts w:ascii="Times New Roman" w:hAnsi="Times New Roman"/>
          <w:sz w:val="28"/>
        </w:rPr>
        <w:t>Учебный комментарий к Уголовному кодексу Российской Федерации / отв. ред. А.Э. Жалинский. – М., 2014. – С.396.</w:t>
      </w:r>
    </w:p>
    <w:p w:rsidR="00BE600E" w:rsidRP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27. </w:t>
      </w:r>
      <w:r w:rsidR="00BE600E" w:rsidRPr="00540BA0">
        <w:rPr>
          <w:rFonts w:ascii="Times New Roman" w:hAnsi="Times New Roman"/>
          <w:sz w:val="28"/>
        </w:rPr>
        <w:t>Халиков А. Ответственность за половые преступления против несовершеннолетних: автореф. дис. … канд. юрид. наук. Киев, 2010. С. 19.</w:t>
      </w:r>
    </w:p>
    <w:p w:rsidR="00BE600E" w:rsidRPr="00540BA0" w:rsidRDefault="00497157" w:rsidP="00497157">
      <w:pPr>
        <w:spacing w:after="0" w:line="360" w:lineRule="auto"/>
        <w:ind w:firstLine="709"/>
        <w:jc w:val="both"/>
        <w:rPr>
          <w:rFonts w:ascii="Times New Roman" w:hAnsi="Times New Roman"/>
          <w:sz w:val="28"/>
        </w:rPr>
      </w:pPr>
      <w:r>
        <w:rPr>
          <w:rFonts w:ascii="Times New Roman" w:hAnsi="Times New Roman"/>
          <w:sz w:val="28"/>
        </w:rPr>
        <w:t xml:space="preserve">28. </w:t>
      </w:r>
      <w:r w:rsidR="00BE600E" w:rsidRPr="00540BA0">
        <w:rPr>
          <w:rFonts w:ascii="Times New Roman" w:hAnsi="Times New Roman"/>
          <w:sz w:val="28"/>
        </w:rPr>
        <w:t>Хлынцов М.Н. Криминалистическая информация и моделирование при расследовании преступлений / Под ред. Власенко В.Г. Саратов, 2012. С. 57.</w:t>
      </w:r>
    </w:p>
    <w:p w:rsidR="00D02750" w:rsidRPr="00540BA0" w:rsidRDefault="00497157" w:rsidP="00497157">
      <w:pPr>
        <w:spacing w:after="0" w:line="360" w:lineRule="auto"/>
        <w:ind w:firstLine="709"/>
        <w:jc w:val="both"/>
        <w:rPr>
          <w:rFonts w:ascii="Times New Roman" w:hAnsi="Times New Roman"/>
          <w:color w:val="FFFFFF" w:themeColor="background1"/>
          <w:sz w:val="28"/>
        </w:rPr>
      </w:pPr>
      <w:r>
        <w:rPr>
          <w:rFonts w:ascii="Times New Roman" w:hAnsi="Times New Roman"/>
          <w:sz w:val="28"/>
        </w:rPr>
        <w:t xml:space="preserve">29. </w:t>
      </w:r>
      <w:r w:rsidR="00BE600E" w:rsidRPr="00540BA0">
        <w:rPr>
          <w:rFonts w:ascii="Times New Roman" w:hAnsi="Times New Roman"/>
          <w:sz w:val="28"/>
        </w:rPr>
        <w:t>Хлынцов М.Н. Расследование половых преступлений. Саратов, 2010. С. 24.</w:t>
      </w:r>
    </w:p>
    <w:sectPr w:rsidR="00D02750" w:rsidRPr="00540BA0" w:rsidSect="00A55836">
      <w:headerReference w:type="default" r:id="rId8"/>
      <w:footerReference w:type="default" r:id="rId9"/>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F23" w:rsidRDefault="000B3F23" w:rsidP="003648CA">
      <w:pPr>
        <w:spacing w:after="0" w:line="240" w:lineRule="auto"/>
      </w:pPr>
      <w:r>
        <w:separator/>
      </w:r>
    </w:p>
  </w:endnote>
  <w:endnote w:type="continuationSeparator" w:id="0">
    <w:p w:rsidR="000B3F23" w:rsidRDefault="000B3F23" w:rsidP="0036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D1B" w:rsidRDefault="00DF3D1B">
    <w:pPr>
      <w:pStyle w:val="ae"/>
      <w:jc w:val="center"/>
    </w:pPr>
    <w:r>
      <w:fldChar w:fldCharType="begin"/>
    </w:r>
    <w:r>
      <w:instrText>PAGE   \* MERGEFORMAT</w:instrText>
    </w:r>
    <w:r>
      <w:fldChar w:fldCharType="separate"/>
    </w:r>
    <w:r w:rsidR="00894E3A">
      <w:rPr>
        <w:noProof/>
      </w:rPr>
      <w:t>3</w:t>
    </w:r>
    <w:r>
      <w:fldChar w:fldCharType="end"/>
    </w:r>
  </w:p>
  <w:p w:rsidR="00DF3D1B" w:rsidRDefault="00DF3D1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F23" w:rsidRDefault="000B3F23" w:rsidP="003648CA">
      <w:pPr>
        <w:spacing w:after="0" w:line="240" w:lineRule="auto"/>
      </w:pPr>
      <w:r>
        <w:separator/>
      </w:r>
    </w:p>
  </w:footnote>
  <w:footnote w:type="continuationSeparator" w:id="0">
    <w:p w:rsidR="000B3F23" w:rsidRDefault="000B3F23" w:rsidP="003648CA">
      <w:pPr>
        <w:spacing w:after="0" w:line="240" w:lineRule="auto"/>
      </w:pPr>
      <w:r>
        <w:continuationSeparator/>
      </w:r>
    </w:p>
  </w:footnote>
  <w:footnote w:id="1">
    <w:p w:rsidR="00C17A94" w:rsidRDefault="00497157" w:rsidP="00497157">
      <w:pPr>
        <w:pStyle w:val="a1"/>
        <w:spacing w:line="360" w:lineRule="auto"/>
        <w:jc w:val="both"/>
      </w:pPr>
      <w:r>
        <w:rPr>
          <w:rStyle w:val="ab"/>
        </w:rPr>
        <w:footnoteRef/>
      </w:r>
      <w:r>
        <w:t xml:space="preserve"> </w:t>
      </w:r>
      <w:r w:rsidRPr="00A32DF4">
        <w:rPr>
          <w:rFonts w:ascii="Times New Roman" w:hAnsi="Times New Roman"/>
          <w:sz w:val="20"/>
          <w:szCs w:val="20"/>
        </w:rPr>
        <w:t>Уголовный кодекс Российской Федерации от 13.06.1996 N 63-ФЗ</w:t>
      </w:r>
      <w:r>
        <w:rPr>
          <w:rFonts w:ascii="Times New Roman" w:hAnsi="Times New Roman"/>
          <w:sz w:val="20"/>
          <w:szCs w:val="20"/>
        </w:rPr>
        <w:t xml:space="preserve">, </w:t>
      </w:r>
      <w:r w:rsidRPr="00497157">
        <w:rPr>
          <w:rFonts w:ascii="Times New Roman" w:hAnsi="Times New Roman"/>
          <w:sz w:val="20"/>
          <w:szCs w:val="20"/>
        </w:rPr>
        <w:t>(ред. от 12.11.2018)</w:t>
      </w:r>
    </w:p>
  </w:footnote>
  <w:footnote w:id="2">
    <w:p w:rsidR="00C17A94" w:rsidRDefault="00DF3D1B" w:rsidP="00DF3D1B">
      <w:pPr>
        <w:pStyle w:val="a1"/>
        <w:spacing w:line="360" w:lineRule="auto"/>
        <w:jc w:val="both"/>
      </w:pPr>
      <w:r>
        <w:rPr>
          <w:rStyle w:val="ab"/>
        </w:rPr>
        <w:footnoteRef/>
      </w:r>
      <w:r>
        <w:t xml:space="preserve"> </w:t>
      </w:r>
      <w:r w:rsidRPr="00A32DF4">
        <w:rPr>
          <w:rFonts w:ascii="Times New Roman" w:hAnsi="Times New Roman"/>
          <w:sz w:val="20"/>
          <w:szCs w:val="20"/>
        </w:rPr>
        <w:t>Комментарий к Уголовному кодексу Российской Федерации / Под ред. А.А. Чекалина, В.Т. Томина, В.В. Сверчкова. - М., 2007. С. 168/513.</w:t>
      </w:r>
    </w:p>
  </w:footnote>
  <w:footnote w:id="3">
    <w:p w:rsidR="00C17A94" w:rsidRDefault="00DF3D1B" w:rsidP="00DF3D1B">
      <w:pPr>
        <w:pStyle w:val="a9"/>
        <w:spacing w:line="360" w:lineRule="auto"/>
        <w:jc w:val="both"/>
      </w:pPr>
      <w:r>
        <w:rPr>
          <w:rStyle w:val="ab"/>
        </w:rPr>
        <w:footnoteRef/>
      </w:r>
      <w:r>
        <w:t xml:space="preserve"> </w:t>
      </w:r>
      <w:r w:rsidRPr="00CE7F4A">
        <w:rPr>
          <w:rFonts w:ascii="Times New Roman" w:hAnsi="Times New Roman"/>
        </w:rPr>
        <w:t>Уголовное право Российской Федерации. Особенная часть / Под ред. Б. В. Здравомыслова. М.,</w:t>
      </w:r>
      <w:r>
        <w:rPr>
          <w:rFonts w:ascii="Times New Roman" w:hAnsi="Times New Roman"/>
        </w:rPr>
        <w:t>2014</w:t>
      </w:r>
      <w:r w:rsidRPr="00CE7F4A">
        <w:rPr>
          <w:rFonts w:ascii="Times New Roman" w:hAnsi="Times New Roman"/>
        </w:rPr>
        <w:t>.</w:t>
      </w:r>
    </w:p>
  </w:footnote>
  <w:footnote w:id="4">
    <w:p w:rsidR="00497157" w:rsidRDefault="00497157" w:rsidP="00497157">
      <w:pPr>
        <w:pStyle w:val="a9"/>
        <w:spacing w:line="360" w:lineRule="auto"/>
        <w:jc w:val="both"/>
      </w:pPr>
      <w:r>
        <w:rPr>
          <w:rStyle w:val="ab"/>
        </w:rPr>
        <w:footnoteRef/>
      </w:r>
      <w:r>
        <w:t xml:space="preserve"> </w:t>
      </w:r>
      <w:r w:rsidRPr="00CE7F4A">
        <w:rPr>
          <w:rFonts w:ascii="Times New Roman" w:hAnsi="Times New Roman"/>
        </w:rPr>
        <w:t>Уголовное право России. Особенная часть: Учебник / Под ред. А. И. Рарога. М., 2012.</w:t>
      </w:r>
    </w:p>
    <w:p w:rsidR="00C17A94" w:rsidRDefault="00C17A94" w:rsidP="00497157">
      <w:pPr>
        <w:pStyle w:val="a9"/>
        <w:spacing w:line="360" w:lineRule="auto"/>
        <w:jc w:val="both"/>
      </w:pPr>
    </w:p>
  </w:footnote>
  <w:footnote w:id="5">
    <w:p w:rsidR="00C17A94" w:rsidRDefault="00DF3D1B">
      <w:pPr>
        <w:pStyle w:val="a9"/>
      </w:pPr>
      <w:r>
        <w:rPr>
          <w:rStyle w:val="ab"/>
        </w:rPr>
        <w:footnoteRef/>
      </w:r>
      <w:r>
        <w:t xml:space="preserve"> </w:t>
      </w:r>
      <w:r w:rsidRPr="00A32DF4">
        <w:rPr>
          <w:rFonts w:ascii="Times New Roman" w:hAnsi="Times New Roman"/>
        </w:rPr>
        <w:t>Учебный комментарий к Уголовному кодексу Российской Федерации / отв. ред. А.Э. Жалинский. – М., 2014. – С.396.</w:t>
      </w:r>
    </w:p>
  </w:footnote>
  <w:footnote w:id="6">
    <w:p w:rsidR="00C17A94" w:rsidRDefault="00DF3D1B">
      <w:pPr>
        <w:pStyle w:val="a9"/>
      </w:pPr>
      <w:r>
        <w:rPr>
          <w:rStyle w:val="ab"/>
        </w:rPr>
        <w:footnoteRef/>
      </w:r>
      <w:r>
        <w:t xml:space="preserve"> </w:t>
      </w:r>
      <w:r w:rsidRPr="00A32DF4">
        <w:rPr>
          <w:rFonts w:ascii="Times New Roman" w:hAnsi="Times New Roman"/>
        </w:rPr>
        <w:t>Иванов, Н.Г. Уголовное право России. Общая и Особенная части : учебник для вузов / Н.Г.Иванов. – М., 2013. – С.479.</w:t>
      </w:r>
    </w:p>
  </w:footnote>
  <w:footnote w:id="7">
    <w:p w:rsidR="00C17A94" w:rsidRDefault="00DF3D1B" w:rsidP="00DF3D1B">
      <w:pPr>
        <w:pStyle w:val="a1"/>
        <w:spacing w:line="360" w:lineRule="auto"/>
        <w:jc w:val="both"/>
      </w:pPr>
      <w:r>
        <w:rPr>
          <w:rStyle w:val="ab"/>
        </w:rPr>
        <w:footnoteRef/>
      </w:r>
      <w:r>
        <w:t xml:space="preserve"> </w:t>
      </w:r>
      <w:r w:rsidRPr="00A32DF4">
        <w:rPr>
          <w:rFonts w:ascii="Times New Roman" w:hAnsi="Times New Roman"/>
          <w:sz w:val="20"/>
          <w:szCs w:val="20"/>
        </w:rPr>
        <w:t>Мельниченко, А.Б. Уголовное право: Особенная часть : учебник / А.Б.Мельниченко, М.А.Кочубей, С.Н.Радачинский. – Ростов-на-Дону, 2011. – С. 80.</w:t>
      </w:r>
    </w:p>
  </w:footnote>
  <w:footnote w:id="8">
    <w:p w:rsidR="00C17A94" w:rsidRDefault="00DF3D1B" w:rsidP="00DF3D1B">
      <w:pPr>
        <w:pStyle w:val="a1"/>
        <w:spacing w:line="360" w:lineRule="auto"/>
        <w:jc w:val="both"/>
      </w:pPr>
      <w:r>
        <w:rPr>
          <w:rStyle w:val="ab"/>
        </w:rPr>
        <w:footnoteRef/>
      </w:r>
      <w:r>
        <w:t xml:space="preserve"> </w:t>
      </w:r>
      <w:r w:rsidRPr="00A32DF4">
        <w:rPr>
          <w:rFonts w:ascii="Times New Roman" w:hAnsi="Times New Roman"/>
          <w:sz w:val="20"/>
          <w:szCs w:val="20"/>
        </w:rPr>
        <w:t>Комментарий к Уголовному кодексу Российской Федерации / отв. ред. А.А. Чекалин ; под ред. В.Т. Томина, В.С. Устинова, В.В. Сверчкова. – М., 2012. – С.325.</w:t>
      </w:r>
    </w:p>
  </w:footnote>
  <w:footnote w:id="9">
    <w:p w:rsidR="00C17A94" w:rsidRDefault="00DF3D1B" w:rsidP="00DF3D1B">
      <w:pPr>
        <w:pStyle w:val="a1"/>
        <w:spacing w:line="360" w:lineRule="auto"/>
        <w:jc w:val="both"/>
      </w:pPr>
      <w:r>
        <w:rPr>
          <w:rStyle w:val="ab"/>
        </w:rPr>
        <w:footnoteRef/>
      </w:r>
      <w:r>
        <w:t xml:space="preserve"> </w:t>
      </w:r>
      <w:r w:rsidRPr="00A32DF4">
        <w:rPr>
          <w:rFonts w:ascii="Times New Roman" w:hAnsi="Times New Roman"/>
          <w:sz w:val="20"/>
          <w:szCs w:val="20"/>
        </w:rPr>
        <w:t xml:space="preserve">Уголовное право. Особенная часть : учебник / под ред. В.Н. Петрашева. – М., </w:t>
      </w:r>
      <w:r>
        <w:rPr>
          <w:rFonts w:ascii="Times New Roman" w:hAnsi="Times New Roman"/>
          <w:sz w:val="20"/>
          <w:szCs w:val="20"/>
        </w:rPr>
        <w:t>2014</w:t>
      </w:r>
      <w:r w:rsidRPr="00A32DF4">
        <w:rPr>
          <w:rFonts w:ascii="Times New Roman" w:hAnsi="Times New Roman"/>
          <w:sz w:val="20"/>
          <w:szCs w:val="20"/>
        </w:rPr>
        <w:t>. – С.85.</w:t>
      </w:r>
    </w:p>
  </w:footnote>
  <w:footnote w:id="10">
    <w:p w:rsidR="00C17A94" w:rsidRDefault="00DF3D1B" w:rsidP="00DF3D1B">
      <w:pPr>
        <w:pStyle w:val="a1"/>
        <w:spacing w:line="360" w:lineRule="auto"/>
        <w:jc w:val="both"/>
      </w:pPr>
      <w:r>
        <w:rPr>
          <w:rStyle w:val="ab"/>
        </w:rPr>
        <w:footnoteRef/>
      </w:r>
      <w:r>
        <w:t xml:space="preserve"> </w:t>
      </w:r>
      <w:r w:rsidRPr="00A32DF4">
        <w:rPr>
          <w:rFonts w:ascii="Times New Roman" w:hAnsi="Times New Roman"/>
          <w:sz w:val="20"/>
          <w:szCs w:val="20"/>
        </w:rPr>
        <w:t xml:space="preserve">Уголовное право Российской Федерации. Особенная часть : учебник / под ред. Б.В.Здравомыслова. – М., </w:t>
      </w:r>
      <w:r>
        <w:rPr>
          <w:rFonts w:ascii="Times New Roman" w:hAnsi="Times New Roman"/>
          <w:sz w:val="20"/>
          <w:szCs w:val="20"/>
        </w:rPr>
        <w:t>2014</w:t>
      </w:r>
      <w:r w:rsidRPr="00A32DF4">
        <w:rPr>
          <w:rFonts w:ascii="Times New Roman" w:hAnsi="Times New Roman"/>
          <w:sz w:val="20"/>
          <w:szCs w:val="20"/>
        </w:rPr>
        <w:t>. – С.82.</w:t>
      </w:r>
    </w:p>
  </w:footnote>
  <w:footnote w:id="11">
    <w:p w:rsidR="00C17A94" w:rsidRDefault="00DF3D1B" w:rsidP="00DF3D1B">
      <w:pPr>
        <w:pStyle w:val="a1"/>
        <w:spacing w:line="360" w:lineRule="auto"/>
        <w:jc w:val="both"/>
      </w:pPr>
      <w:r>
        <w:rPr>
          <w:rStyle w:val="ab"/>
        </w:rPr>
        <w:footnoteRef/>
      </w:r>
      <w:r>
        <w:t xml:space="preserve"> </w:t>
      </w:r>
      <w:r w:rsidRPr="00A32DF4">
        <w:rPr>
          <w:rFonts w:ascii="Times New Roman" w:hAnsi="Times New Roman"/>
          <w:sz w:val="20"/>
          <w:szCs w:val="20"/>
        </w:rPr>
        <w:t>Лунеев В. В. Субъективное вменение. – М., 2010. – С. 15.</w:t>
      </w:r>
    </w:p>
  </w:footnote>
  <w:footnote w:id="12">
    <w:p w:rsidR="00C17A94" w:rsidRDefault="00DF3D1B" w:rsidP="00DF3D1B">
      <w:pPr>
        <w:pStyle w:val="a1"/>
        <w:spacing w:line="360" w:lineRule="auto"/>
        <w:jc w:val="both"/>
      </w:pPr>
      <w:r>
        <w:rPr>
          <w:rStyle w:val="ab"/>
        </w:rPr>
        <w:footnoteRef/>
      </w:r>
      <w:r>
        <w:t xml:space="preserve"> </w:t>
      </w:r>
      <w:r w:rsidRPr="00A32DF4">
        <w:rPr>
          <w:rFonts w:ascii="Times New Roman" w:hAnsi="Times New Roman"/>
          <w:sz w:val="20"/>
          <w:szCs w:val="20"/>
        </w:rPr>
        <w:t>Уголовное право Российской Федерации: Учебник / Под ред. Л. В. Иногамовой-Хегай, А. И. Рарога и др. – М., 2014. – С. 105.</w:t>
      </w:r>
    </w:p>
  </w:footnote>
  <w:footnote w:id="13">
    <w:p w:rsidR="00C17A94" w:rsidRDefault="00DF3D1B" w:rsidP="00DF3D1B">
      <w:pPr>
        <w:pStyle w:val="a1"/>
        <w:spacing w:line="360" w:lineRule="auto"/>
        <w:jc w:val="both"/>
      </w:pPr>
      <w:r>
        <w:rPr>
          <w:rStyle w:val="ab"/>
        </w:rPr>
        <w:footnoteRef/>
      </w:r>
      <w:r>
        <w:t xml:space="preserve"> </w:t>
      </w:r>
      <w:r w:rsidRPr="00A32DF4">
        <w:rPr>
          <w:rFonts w:ascii="Times New Roman" w:hAnsi="Times New Roman"/>
          <w:sz w:val="20"/>
          <w:szCs w:val="20"/>
        </w:rPr>
        <w:t>Могачев М. И. Серийные изнасилования. – М., 2013. – С. 90.</w:t>
      </w:r>
    </w:p>
  </w:footnote>
  <w:footnote w:id="14">
    <w:p w:rsidR="00C17A94" w:rsidRDefault="00DF3D1B" w:rsidP="00DF3D1B">
      <w:pPr>
        <w:pStyle w:val="a1"/>
        <w:spacing w:line="360" w:lineRule="auto"/>
        <w:jc w:val="both"/>
      </w:pPr>
      <w:r>
        <w:rPr>
          <w:rStyle w:val="ab"/>
        </w:rPr>
        <w:footnoteRef/>
      </w:r>
      <w:r>
        <w:t xml:space="preserve"> </w:t>
      </w:r>
      <w:r w:rsidRPr="00A32DF4">
        <w:rPr>
          <w:rFonts w:ascii="Times New Roman" w:hAnsi="Times New Roman"/>
          <w:sz w:val="20"/>
          <w:szCs w:val="20"/>
        </w:rPr>
        <w:t xml:space="preserve">Криминальная сексология / Под ред. Ю. М. Антоняна. – М., </w:t>
      </w:r>
      <w:r>
        <w:rPr>
          <w:rFonts w:ascii="Times New Roman" w:hAnsi="Times New Roman"/>
          <w:sz w:val="20"/>
          <w:szCs w:val="20"/>
        </w:rPr>
        <w:t>2014</w:t>
      </w:r>
      <w:r w:rsidRPr="00A32DF4">
        <w:rPr>
          <w:rFonts w:ascii="Times New Roman" w:hAnsi="Times New Roman"/>
          <w:sz w:val="20"/>
          <w:szCs w:val="20"/>
        </w:rPr>
        <w:t>. – С. 119.</w:t>
      </w:r>
    </w:p>
  </w:footnote>
  <w:footnote w:id="15">
    <w:p w:rsidR="00C17A94" w:rsidRDefault="00DF3D1B" w:rsidP="00DF3D1B">
      <w:pPr>
        <w:pStyle w:val="a1"/>
        <w:spacing w:line="360" w:lineRule="auto"/>
        <w:jc w:val="both"/>
      </w:pPr>
      <w:r>
        <w:rPr>
          <w:rStyle w:val="ab"/>
        </w:rPr>
        <w:footnoteRef/>
      </w:r>
      <w:r>
        <w:t xml:space="preserve"> </w:t>
      </w:r>
      <w:r w:rsidRPr="00A32DF4">
        <w:rPr>
          <w:rFonts w:ascii="Times New Roman" w:hAnsi="Times New Roman"/>
          <w:sz w:val="20"/>
          <w:szCs w:val="20"/>
        </w:rPr>
        <w:t>Кондрашова Т. В. Проблемы уголовной ответственности за преступления против жизни, здоровья, половой свободы и половой неприкосновенности. – Екатеринбург, 2010. – С. 307.</w:t>
      </w:r>
    </w:p>
  </w:footnote>
  <w:footnote w:id="16">
    <w:p w:rsidR="00C17A94" w:rsidRDefault="00DF3D1B" w:rsidP="00DF3D1B">
      <w:pPr>
        <w:pStyle w:val="a1"/>
        <w:spacing w:line="360" w:lineRule="auto"/>
        <w:jc w:val="both"/>
      </w:pPr>
      <w:r>
        <w:rPr>
          <w:rStyle w:val="ab"/>
        </w:rPr>
        <w:footnoteRef/>
      </w:r>
      <w:r>
        <w:t xml:space="preserve"> </w:t>
      </w:r>
      <w:r w:rsidRPr="00A32DF4">
        <w:rPr>
          <w:rFonts w:ascii="Times New Roman" w:hAnsi="Times New Roman"/>
          <w:sz w:val="20"/>
          <w:szCs w:val="20"/>
        </w:rPr>
        <w:t>Кондрашова Т. В. Квалификация изнасилования. Свердловск, 2013. С. 19.</w:t>
      </w:r>
    </w:p>
  </w:footnote>
  <w:footnote w:id="17">
    <w:p w:rsidR="00C17A94" w:rsidRDefault="00DF3D1B" w:rsidP="00DF3D1B">
      <w:pPr>
        <w:pStyle w:val="a1"/>
        <w:spacing w:line="360" w:lineRule="auto"/>
        <w:jc w:val="both"/>
      </w:pPr>
      <w:r>
        <w:rPr>
          <w:rStyle w:val="ab"/>
        </w:rPr>
        <w:footnoteRef/>
      </w:r>
      <w:r>
        <w:t xml:space="preserve"> </w:t>
      </w:r>
      <w:r w:rsidRPr="00A32DF4">
        <w:rPr>
          <w:rFonts w:ascii="Times New Roman" w:hAnsi="Times New Roman"/>
          <w:sz w:val="20"/>
          <w:szCs w:val="20"/>
        </w:rPr>
        <w:t>Кондрашова Т. В. Квалификация изнасилования. Свердловск, 2013. С. 45.</w:t>
      </w:r>
    </w:p>
  </w:footnote>
  <w:footnote w:id="18">
    <w:p w:rsidR="00C17A94" w:rsidRDefault="00DF3D1B" w:rsidP="00DF3D1B">
      <w:pPr>
        <w:pStyle w:val="a1"/>
        <w:spacing w:line="360" w:lineRule="auto"/>
        <w:jc w:val="both"/>
      </w:pPr>
      <w:r>
        <w:rPr>
          <w:rStyle w:val="ab"/>
        </w:rPr>
        <w:footnoteRef/>
      </w:r>
      <w:r>
        <w:t xml:space="preserve"> </w:t>
      </w:r>
      <w:r w:rsidRPr="00A32DF4">
        <w:rPr>
          <w:rFonts w:ascii="Times New Roman" w:hAnsi="Times New Roman"/>
          <w:sz w:val="20"/>
          <w:szCs w:val="20"/>
        </w:rPr>
        <w:t>Халиков А. Ответственность за половые преступления против несовершеннолетних: автореф. дис. … канд. юрид. наук. Киев, 2010. С. 19.</w:t>
      </w:r>
    </w:p>
  </w:footnote>
  <w:footnote w:id="19">
    <w:p w:rsidR="00C17A94" w:rsidRDefault="00497157" w:rsidP="00497157">
      <w:pPr>
        <w:pStyle w:val="a9"/>
      </w:pPr>
      <w:r w:rsidRPr="00A05706">
        <w:rPr>
          <w:rStyle w:val="ab"/>
        </w:rPr>
        <w:footnoteRef/>
      </w:r>
      <w:r w:rsidRPr="00A05706">
        <w:t xml:space="preserve"> См. Бюллетени Верховного Суда РФ. - 1995. - №4. - с. 13-14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A0" w:rsidRPr="00540BA0" w:rsidRDefault="00540BA0" w:rsidP="00540BA0">
    <w:pPr>
      <w:pStyle w:val="ac"/>
      <w:jc w:val="center"/>
      <w:rPr>
        <w:rFonts w:ascii="Times New Roman" w:hAnsi="Times New Roman"/>
        <w:sz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23328D0"/>
    <w:multiLevelType w:val="hybridMultilevel"/>
    <w:tmpl w:val="CF92B734"/>
    <w:lvl w:ilvl="0" w:tplc="EB28F272">
      <w:start w:val="1"/>
      <w:numFmt w:val="decimal"/>
      <w:pStyle w:val="10"/>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8B"/>
    <w:rsid w:val="00021D5D"/>
    <w:rsid w:val="00034B39"/>
    <w:rsid w:val="00051B04"/>
    <w:rsid w:val="000531B4"/>
    <w:rsid w:val="000917C7"/>
    <w:rsid w:val="00096524"/>
    <w:rsid w:val="000A6C45"/>
    <w:rsid w:val="000B3F23"/>
    <w:rsid w:val="000E66E3"/>
    <w:rsid w:val="000F3ECE"/>
    <w:rsid w:val="0011216C"/>
    <w:rsid w:val="00146DF9"/>
    <w:rsid w:val="00176838"/>
    <w:rsid w:val="002020E4"/>
    <w:rsid w:val="00293054"/>
    <w:rsid w:val="002B08B1"/>
    <w:rsid w:val="002C2C5F"/>
    <w:rsid w:val="003443BE"/>
    <w:rsid w:val="00346149"/>
    <w:rsid w:val="00353A4F"/>
    <w:rsid w:val="00360675"/>
    <w:rsid w:val="003648CA"/>
    <w:rsid w:val="003A7EA0"/>
    <w:rsid w:val="003C04C9"/>
    <w:rsid w:val="00430BEA"/>
    <w:rsid w:val="00442C36"/>
    <w:rsid w:val="00497157"/>
    <w:rsid w:val="004A1DB1"/>
    <w:rsid w:val="004A2D8E"/>
    <w:rsid w:val="004B6483"/>
    <w:rsid w:val="00501C92"/>
    <w:rsid w:val="00510810"/>
    <w:rsid w:val="00540BA0"/>
    <w:rsid w:val="005738B4"/>
    <w:rsid w:val="00581784"/>
    <w:rsid w:val="00583F70"/>
    <w:rsid w:val="00593052"/>
    <w:rsid w:val="00595585"/>
    <w:rsid w:val="005A1CCC"/>
    <w:rsid w:val="0060484A"/>
    <w:rsid w:val="00646654"/>
    <w:rsid w:val="006869C5"/>
    <w:rsid w:val="00686CC4"/>
    <w:rsid w:val="00687888"/>
    <w:rsid w:val="006C7F6A"/>
    <w:rsid w:val="00706ABF"/>
    <w:rsid w:val="00727C1E"/>
    <w:rsid w:val="00772E0E"/>
    <w:rsid w:val="007A1210"/>
    <w:rsid w:val="007A1BED"/>
    <w:rsid w:val="007B54D6"/>
    <w:rsid w:val="007F2913"/>
    <w:rsid w:val="00800FB0"/>
    <w:rsid w:val="008057BD"/>
    <w:rsid w:val="00812F66"/>
    <w:rsid w:val="008171FF"/>
    <w:rsid w:val="008261ED"/>
    <w:rsid w:val="00827B23"/>
    <w:rsid w:val="0083579A"/>
    <w:rsid w:val="008363F2"/>
    <w:rsid w:val="00894E3A"/>
    <w:rsid w:val="008A4119"/>
    <w:rsid w:val="008B2D14"/>
    <w:rsid w:val="008F7725"/>
    <w:rsid w:val="00901AB3"/>
    <w:rsid w:val="0091553D"/>
    <w:rsid w:val="00916007"/>
    <w:rsid w:val="00973472"/>
    <w:rsid w:val="009D5081"/>
    <w:rsid w:val="00A05706"/>
    <w:rsid w:val="00A32DF4"/>
    <w:rsid w:val="00A55836"/>
    <w:rsid w:val="00A558F9"/>
    <w:rsid w:val="00A606C3"/>
    <w:rsid w:val="00A6482E"/>
    <w:rsid w:val="00A73FF3"/>
    <w:rsid w:val="00A83A2D"/>
    <w:rsid w:val="00AB7BB1"/>
    <w:rsid w:val="00AC7575"/>
    <w:rsid w:val="00AD1A72"/>
    <w:rsid w:val="00AE4FD9"/>
    <w:rsid w:val="00AE60E4"/>
    <w:rsid w:val="00B3457E"/>
    <w:rsid w:val="00B355E0"/>
    <w:rsid w:val="00B53172"/>
    <w:rsid w:val="00B6202A"/>
    <w:rsid w:val="00B839D1"/>
    <w:rsid w:val="00B84D33"/>
    <w:rsid w:val="00BA7BB6"/>
    <w:rsid w:val="00BE600E"/>
    <w:rsid w:val="00BE738B"/>
    <w:rsid w:val="00C17A94"/>
    <w:rsid w:val="00CB5ED9"/>
    <w:rsid w:val="00CE7F4A"/>
    <w:rsid w:val="00CF430D"/>
    <w:rsid w:val="00D02750"/>
    <w:rsid w:val="00D1758F"/>
    <w:rsid w:val="00D42DFF"/>
    <w:rsid w:val="00DA0229"/>
    <w:rsid w:val="00DA1269"/>
    <w:rsid w:val="00DA4E65"/>
    <w:rsid w:val="00DF3D1B"/>
    <w:rsid w:val="00E00B80"/>
    <w:rsid w:val="00E83592"/>
    <w:rsid w:val="00EC2B53"/>
    <w:rsid w:val="00ED3AC8"/>
    <w:rsid w:val="00F16F05"/>
    <w:rsid w:val="00F344B0"/>
    <w:rsid w:val="00F81B75"/>
    <w:rsid w:val="00F94E83"/>
    <w:rsid w:val="00F955F9"/>
    <w:rsid w:val="00FD2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CBBCB6A-979F-4CD4-B029-59631105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1210"/>
    <w:rPr>
      <w:rFonts w:cs="Times New Roman"/>
    </w:rPr>
  </w:style>
  <w:style w:type="paragraph" w:styleId="1">
    <w:name w:val="heading 1"/>
    <w:basedOn w:val="a1"/>
    <w:next w:val="a0"/>
    <w:link w:val="11"/>
    <w:uiPriority w:val="99"/>
    <w:qFormat/>
    <w:rsid w:val="003648CA"/>
    <w:pPr>
      <w:spacing w:line="360" w:lineRule="auto"/>
      <w:ind w:firstLine="709"/>
      <w:jc w:val="center"/>
      <w:outlineLvl w:val="0"/>
    </w:pPr>
    <w:rPr>
      <w:rFonts w:ascii="Times New Roman" w:hAnsi="Times New Roman"/>
      <w:b/>
      <w:sz w:val="28"/>
      <w:szCs w:val="28"/>
    </w:rPr>
  </w:style>
  <w:style w:type="paragraph" w:styleId="2">
    <w:name w:val="heading 2"/>
    <w:basedOn w:val="a0"/>
    <w:next w:val="a0"/>
    <w:link w:val="20"/>
    <w:autoRedefine/>
    <w:uiPriority w:val="99"/>
    <w:qFormat/>
    <w:rsid w:val="00497157"/>
    <w:pPr>
      <w:keepNext/>
      <w:spacing w:after="0" w:line="360" w:lineRule="auto"/>
      <w:jc w:val="center"/>
      <w:outlineLvl w:val="1"/>
    </w:pPr>
    <w:rPr>
      <w:rFonts w:ascii="Times New Roman" w:hAnsi="Times New Roman"/>
      <w:b/>
      <w:bCs/>
      <w:i/>
      <w:smallCaps/>
      <w:color w:val="000000"/>
      <w:sz w:val="28"/>
      <w:szCs w:val="28"/>
      <w:lang w:eastAsia="ru-RU"/>
    </w:rPr>
  </w:style>
  <w:style w:type="paragraph" w:styleId="3">
    <w:name w:val="heading 3"/>
    <w:basedOn w:val="a0"/>
    <w:next w:val="a0"/>
    <w:link w:val="30"/>
    <w:autoRedefine/>
    <w:uiPriority w:val="99"/>
    <w:qFormat/>
    <w:rsid w:val="00497157"/>
    <w:pPr>
      <w:spacing w:after="0" w:line="360" w:lineRule="auto"/>
      <w:ind w:firstLine="709"/>
      <w:jc w:val="both"/>
      <w:outlineLvl w:val="2"/>
    </w:pPr>
    <w:rPr>
      <w:rFonts w:ascii="Times New Roman" w:hAnsi="Times New Roman"/>
      <w:noProof/>
      <w:sz w:val="28"/>
      <w:szCs w:val="28"/>
    </w:rPr>
  </w:style>
  <w:style w:type="paragraph" w:styleId="4">
    <w:name w:val="heading 4"/>
    <w:basedOn w:val="a0"/>
    <w:next w:val="a0"/>
    <w:link w:val="40"/>
    <w:autoRedefine/>
    <w:uiPriority w:val="99"/>
    <w:qFormat/>
    <w:rsid w:val="00497157"/>
    <w:pPr>
      <w:keepNext/>
      <w:spacing w:after="0" w:line="360" w:lineRule="auto"/>
      <w:ind w:firstLine="709"/>
      <w:jc w:val="both"/>
      <w:outlineLvl w:val="3"/>
    </w:pPr>
    <w:rPr>
      <w:rFonts w:ascii="Times New Roman" w:hAnsi="Times New Roman"/>
      <w:noProof/>
      <w:sz w:val="28"/>
      <w:szCs w:val="28"/>
    </w:rPr>
  </w:style>
  <w:style w:type="paragraph" w:styleId="5">
    <w:name w:val="heading 5"/>
    <w:basedOn w:val="a0"/>
    <w:next w:val="a0"/>
    <w:link w:val="50"/>
    <w:autoRedefine/>
    <w:uiPriority w:val="99"/>
    <w:qFormat/>
    <w:rsid w:val="00497157"/>
    <w:pPr>
      <w:spacing w:after="0" w:line="360" w:lineRule="auto"/>
      <w:ind w:left="737" w:firstLine="709"/>
      <w:jc w:val="both"/>
      <w:outlineLvl w:val="4"/>
    </w:pPr>
    <w:rPr>
      <w:rFonts w:ascii="Times New Roman" w:hAnsi="Times New Roman"/>
      <w:sz w:val="28"/>
      <w:szCs w:val="28"/>
    </w:rPr>
  </w:style>
  <w:style w:type="paragraph" w:styleId="6">
    <w:name w:val="heading 6"/>
    <w:basedOn w:val="a0"/>
    <w:next w:val="a0"/>
    <w:link w:val="60"/>
    <w:autoRedefine/>
    <w:uiPriority w:val="99"/>
    <w:qFormat/>
    <w:rsid w:val="00497157"/>
    <w:pPr>
      <w:spacing w:after="0" w:line="360" w:lineRule="auto"/>
      <w:ind w:firstLine="709"/>
      <w:jc w:val="both"/>
      <w:outlineLvl w:val="5"/>
    </w:pPr>
    <w:rPr>
      <w:rFonts w:ascii="Times New Roman" w:hAnsi="Times New Roman"/>
      <w:sz w:val="28"/>
      <w:szCs w:val="28"/>
    </w:rPr>
  </w:style>
  <w:style w:type="paragraph" w:styleId="7">
    <w:name w:val="heading 7"/>
    <w:basedOn w:val="a0"/>
    <w:next w:val="a0"/>
    <w:link w:val="70"/>
    <w:uiPriority w:val="99"/>
    <w:qFormat/>
    <w:rsid w:val="00497157"/>
    <w:pPr>
      <w:keepNext/>
      <w:spacing w:after="0" w:line="360" w:lineRule="auto"/>
      <w:ind w:firstLine="709"/>
      <w:jc w:val="both"/>
      <w:outlineLvl w:val="6"/>
    </w:pPr>
    <w:rPr>
      <w:rFonts w:ascii="Times New Roman" w:hAnsi="Times New Roman"/>
      <w:sz w:val="28"/>
      <w:szCs w:val="28"/>
    </w:rPr>
  </w:style>
  <w:style w:type="paragraph" w:styleId="8">
    <w:name w:val="heading 8"/>
    <w:basedOn w:val="a0"/>
    <w:next w:val="a0"/>
    <w:link w:val="80"/>
    <w:autoRedefine/>
    <w:uiPriority w:val="99"/>
    <w:qFormat/>
    <w:rsid w:val="00497157"/>
    <w:pPr>
      <w:spacing w:after="0" w:line="360" w:lineRule="auto"/>
      <w:ind w:firstLine="709"/>
      <w:jc w:val="both"/>
      <w:outlineLvl w:val="7"/>
    </w:pPr>
    <w:rPr>
      <w:rFonts w:ascii="Times New Roman" w:hAnsi="Times New Roman"/>
      <w:sz w:val="28"/>
      <w:szCs w:val="28"/>
    </w:rPr>
  </w:style>
  <w:style w:type="paragraph" w:styleId="9">
    <w:name w:val="heading 9"/>
    <w:basedOn w:val="a0"/>
    <w:next w:val="a0"/>
    <w:link w:val="90"/>
    <w:uiPriority w:val="99"/>
    <w:qFormat/>
    <w:rsid w:val="00497157"/>
    <w:pPr>
      <w:spacing w:before="240" w:after="60" w:line="360" w:lineRule="auto"/>
      <w:ind w:firstLine="709"/>
      <w:jc w:val="both"/>
      <w:outlineLvl w:val="8"/>
    </w:pPr>
    <w:rPr>
      <w:rFonts w:ascii="Arial" w:hAnsi="Arial" w:cs="Arial"/>
      <w:color w:val="00000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9"/>
    <w:locked/>
    <w:rsid w:val="003648CA"/>
    <w:rPr>
      <w:rFonts w:ascii="Times New Roman" w:hAnsi="Times New Roman" w:cs="Times New Roman"/>
      <w:b/>
      <w:sz w:val="28"/>
      <w:szCs w:val="28"/>
    </w:rPr>
  </w:style>
  <w:style w:type="character" w:customStyle="1" w:styleId="20">
    <w:name w:val="Заголовок 2 Знак"/>
    <w:basedOn w:val="a2"/>
    <w:link w:val="2"/>
    <w:uiPriority w:val="99"/>
    <w:locked/>
    <w:rsid w:val="00497157"/>
    <w:rPr>
      <w:rFonts w:ascii="Times New Roman" w:hAnsi="Times New Roman" w:cs="Times New Roman"/>
      <w:b/>
      <w:bCs/>
      <w:i/>
      <w:smallCaps/>
      <w:color w:val="000000"/>
      <w:sz w:val="28"/>
      <w:szCs w:val="28"/>
      <w:lang w:val="x-none" w:eastAsia="ru-RU"/>
    </w:rPr>
  </w:style>
  <w:style w:type="character" w:customStyle="1" w:styleId="30">
    <w:name w:val="Заголовок 3 Знак"/>
    <w:basedOn w:val="a2"/>
    <w:link w:val="3"/>
    <w:uiPriority w:val="99"/>
    <w:locked/>
    <w:rsid w:val="00497157"/>
    <w:rPr>
      <w:rFonts w:ascii="Times New Roman" w:hAnsi="Times New Roman" w:cs="Times New Roman"/>
      <w:noProof/>
      <w:sz w:val="28"/>
      <w:szCs w:val="28"/>
    </w:rPr>
  </w:style>
  <w:style w:type="character" w:customStyle="1" w:styleId="40">
    <w:name w:val="Заголовок 4 Знак"/>
    <w:basedOn w:val="a2"/>
    <w:link w:val="4"/>
    <w:uiPriority w:val="99"/>
    <w:locked/>
    <w:rsid w:val="00497157"/>
    <w:rPr>
      <w:rFonts w:ascii="Times New Roman" w:hAnsi="Times New Roman" w:cs="Times New Roman"/>
      <w:noProof/>
      <w:sz w:val="28"/>
      <w:szCs w:val="28"/>
    </w:rPr>
  </w:style>
  <w:style w:type="character" w:customStyle="1" w:styleId="50">
    <w:name w:val="Заголовок 5 Знак"/>
    <w:basedOn w:val="a2"/>
    <w:link w:val="5"/>
    <w:uiPriority w:val="99"/>
    <w:locked/>
    <w:rsid w:val="00497157"/>
    <w:rPr>
      <w:rFonts w:ascii="Times New Roman" w:hAnsi="Times New Roman" w:cs="Times New Roman"/>
      <w:sz w:val="28"/>
      <w:szCs w:val="28"/>
    </w:rPr>
  </w:style>
  <w:style w:type="character" w:customStyle="1" w:styleId="60">
    <w:name w:val="Заголовок 6 Знак"/>
    <w:basedOn w:val="a2"/>
    <w:link w:val="6"/>
    <w:uiPriority w:val="99"/>
    <w:locked/>
    <w:rsid w:val="00497157"/>
    <w:rPr>
      <w:rFonts w:ascii="Times New Roman" w:hAnsi="Times New Roman" w:cs="Times New Roman"/>
      <w:sz w:val="28"/>
      <w:szCs w:val="28"/>
    </w:rPr>
  </w:style>
  <w:style w:type="character" w:customStyle="1" w:styleId="70">
    <w:name w:val="Заголовок 7 Знак"/>
    <w:basedOn w:val="a2"/>
    <w:link w:val="7"/>
    <w:uiPriority w:val="99"/>
    <w:locked/>
    <w:rsid w:val="00497157"/>
    <w:rPr>
      <w:rFonts w:ascii="Times New Roman" w:hAnsi="Times New Roman" w:cs="Times New Roman"/>
      <w:sz w:val="28"/>
      <w:szCs w:val="28"/>
    </w:rPr>
  </w:style>
  <w:style w:type="character" w:customStyle="1" w:styleId="80">
    <w:name w:val="Заголовок 8 Знак"/>
    <w:basedOn w:val="a2"/>
    <w:link w:val="8"/>
    <w:uiPriority w:val="99"/>
    <w:locked/>
    <w:rsid w:val="00497157"/>
    <w:rPr>
      <w:rFonts w:ascii="Times New Roman" w:hAnsi="Times New Roman" w:cs="Times New Roman"/>
      <w:sz w:val="28"/>
      <w:szCs w:val="28"/>
    </w:rPr>
  </w:style>
  <w:style w:type="character" w:customStyle="1" w:styleId="90">
    <w:name w:val="Заголовок 9 Знак"/>
    <w:basedOn w:val="a2"/>
    <w:link w:val="9"/>
    <w:uiPriority w:val="99"/>
    <w:locked/>
    <w:rsid w:val="00497157"/>
    <w:rPr>
      <w:rFonts w:ascii="Arial" w:hAnsi="Arial" w:cs="Arial"/>
      <w:color w:val="000000"/>
      <w:lang w:val="x-none" w:eastAsia="ru-RU"/>
    </w:rPr>
  </w:style>
  <w:style w:type="paragraph" w:styleId="a1">
    <w:name w:val="No Spacing"/>
    <w:uiPriority w:val="1"/>
    <w:qFormat/>
    <w:rsid w:val="000F3ECE"/>
    <w:pPr>
      <w:spacing w:after="0" w:line="240" w:lineRule="auto"/>
    </w:pPr>
    <w:rPr>
      <w:rFonts w:cs="Times New Roman"/>
    </w:rPr>
  </w:style>
  <w:style w:type="paragraph" w:styleId="a5">
    <w:name w:val="TOC Heading"/>
    <w:basedOn w:val="1"/>
    <w:next w:val="a0"/>
    <w:uiPriority w:val="39"/>
    <w:semiHidden/>
    <w:unhideWhenUsed/>
    <w:qFormat/>
    <w:rsid w:val="008363F2"/>
    <w:pPr>
      <w:outlineLvl w:val="9"/>
    </w:pPr>
    <w:rPr>
      <w:lang w:eastAsia="ru-RU"/>
    </w:rPr>
  </w:style>
  <w:style w:type="paragraph" w:styleId="12">
    <w:name w:val="toc 1"/>
    <w:basedOn w:val="a0"/>
    <w:next w:val="a0"/>
    <w:autoRedefine/>
    <w:uiPriority w:val="99"/>
    <w:unhideWhenUsed/>
    <w:rsid w:val="008363F2"/>
    <w:pPr>
      <w:spacing w:after="100"/>
    </w:pPr>
  </w:style>
  <w:style w:type="character" w:styleId="a6">
    <w:name w:val="Hyperlink"/>
    <w:basedOn w:val="a2"/>
    <w:uiPriority w:val="99"/>
    <w:unhideWhenUsed/>
    <w:rsid w:val="008363F2"/>
    <w:rPr>
      <w:rFonts w:cs="Times New Roman"/>
      <w:color w:val="0000FF" w:themeColor="hyperlink"/>
      <w:u w:val="single"/>
    </w:rPr>
  </w:style>
  <w:style w:type="paragraph" w:styleId="a7">
    <w:name w:val="Balloon Text"/>
    <w:basedOn w:val="a0"/>
    <w:link w:val="a8"/>
    <w:uiPriority w:val="99"/>
    <w:semiHidden/>
    <w:unhideWhenUsed/>
    <w:rsid w:val="008363F2"/>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locked/>
    <w:rsid w:val="008363F2"/>
    <w:rPr>
      <w:rFonts w:ascii="Tahoma" w:hAnsi="Tahoma" w:cs="Tahoma"/>
      <w:sz w:val="16"/>
      <w:szCs w:val="16"/>
    </w:rPr>
  </w:style>
  <w:style w:type="paragraph" w:styleId="a9">
    <w:name w:val="footnote text"/>
    <w:basedOn w:val="a0"/>
    <w:link w:val="aa"/>
    <w:uiPriority w:val="99"/>
    <w:unhideWhenUsed/>
    <w:rsid w:val="003648CA"/>
    <w:pPr>
      <w:spacing w:after="0" w:line="240" w:lineRule="auto"/>
    </w:pPr>
    <w:rPr>
      <w:sz w:val="20"/>
      <w:szCs w:val="20"/>
    </w:rPr>
  </w:style>
  <w:style w:type="character" w:customStyle="1" w:styleId="aa">
    <w:name w:val="Текст сноски Знак"/>
    <w:basedOn w:val="a2"/>
    <w:link w:val="a9"/>
    <w:uiPriority w:val="99"/>
    <w:locked/>
    <w:rsid w:val="003648CA"/>
    <w:rPr>
      <w:rFonts w:cs="Times New Roman"/>
      <w:sz w:val="20"/>
      <w:szCs w:val="20"/>
    </w:rPr>
  </w:style>
  <w:style w:type="character" w:styleId="ab">
    <w:name w:val="footnote reference"/>
    <w:basedOn w:val="a2"/>
    <w:uiPriority w:val="99"/>
    <w:semiHidden/>
    <w:unhideWhenUsed/>
    <w:rsid w:val="003648CA"/>
    <w:rPr>
      <w:rFonts w:cs="Times New Roman"/>
      <w:vertAlign w:val="superscript"/>
    </w:rPr>
  </w:style>
  <w:style w:type="paragraph" w:styleId="ac">
    <w:name w:val="header"/>
    <w:basedOn w:val="a0"/>
    <w:link w:val="ad"/>
    <w:uiPriority w:val="99"/>
    <w:unhideWhenUsed/>
    <w:rsid w:val="00901AB3"/>
    <w:pPr>
      <w:tabs>
        <w:tab w:val="center" w:pos="4677"/>
        <w:tab w:val="right" w:pos="9355"/>
      </w:tabs>
      <w:spacing w:after="0" w:line="240" w:lineRule="auto"/>
    </w:pPr>
  </w:style>
  <w:style w:type="character" w:customStyle="1" w:styleId="ad">
    <w:name w:val="Верхний колонтитул Знак"/>
    <w:basedOn w:val="a2"/>
    <w:link w:val="ac"/>
    <w:uiPriority w:val="99"/>
    <w:locked/>
    <w:rsid w:val="00901AB3"/>
    <w:rPr>
      <w:rFonts w:cs="Times New Roman"/>
    </w:rPr>
  </w:style>
  <w:style w:type="paragraph" w:styleId="ae">
    <w:name w:val="footer"/>
    <w:basedOn w:val="a0"/>
    <w:link w:val="af"/>
    <w:uiPriority w:val="99"/>
    <w:unhideWhenUsed/>
    <w:rsid w:val="00901AB3"/>
    <w:pPr>
      <w:tabs>
        <w:tab w:val="center" w:pos="4677"/>
        <w:tab w:val="right" w:pos="9355"/>
      </w:tabs>
      <w:spacing w:after="0" w:line="240" w:lineRule="auto"/>
    </w:pPr>
  </w:style>
  <w:style w:type="character" w:customStyle="1" w:styleId="af">
    <w:name w:val="Нижний колонтитул Знак"/>
    <w:basedOn w:val="a2"/>
    <w:link w:val="ae"/>
    <w:uiPriority w:val="99"/>
    <w:locked/>
    <w:rsid w:val="00901AB3"/>
    <w:rPr>
      <w:rFonts w:cs="Times New Roman"/>
    </w:rPr>
  </w:style>
  <w:style w:type="paragraph" w:styleId="af0">
    <w:name w:val="List Paragraph"/>
    <w:basedOn w:val="a0"/>
    <w:uiPriority w:val="34"/>
    <w:qFormat/>
    <w:rsid w:val="00A32DF4"/>
    <w:pPr>
      <w:ind w:left="720"/>
      <w:contextualSpacing/>
    </w:pPr>
  </w:style>
  <w:style w:type="character" w:customStyle="1" w:styleId="apple-converted-space">
    <w:name w:val="apple-converted-space"/>
    <w:basedOn w:val="a2"/>
    <w:rsid w:val="00581784"/>
    <w:rPr>
      <w:rFonts w:cs="Times New Roman"/>
    </w:rPr>
  </w:style>
  <w:style w:type="paragraph" w:customStyle="1" w:styleId="a">
    <w:name w:val="лит"/>
    <w:autoRedefine/>
    <w:uiPriority w:val="99"/>
    <w:rsid w:val="00497157"/>
    <w:pPr>
      <w:numPr>
        <w:numId w:val="1"/>
      </w:numPr>
      <w:spacing w:after="0" w:line="360" w:lineRule="auto"/>
      <w:jc w:val="both"/>
    </w:pPr>
    <w:rPr>
      <w:rFonts w:ascii="Times New Roman" w:hAnsi="Times New Roman" w:cs="Times New Roman"/>
      <w:sz w:val="28"/>
      <w:szCs w:val="28"/>
      <w:lang w:eastAsia="ru-RU"/>
    </w:rPr>
  </w:style>
  <w:style w:type="paragraph" w:styleId="af1">
    <w:name w:val="Body Text"/>
    <w:basedOn w:val="a0"/>
    <w:link w:val="af2"/>
    <w:uiPriority w:val="99"/>
    <w:rsid w:val="00497157"/>
    <w:pPr>
      <w:spacing w:after="0" w:line="360" w:lineRule="auto"/>
      <w:ind w:firstLine="709"/>
      <w:jc w:val="both"/>
    </w:pPr>
    <w:rPr>
      <w:rFonts w:ascii="Times New Roman" w:hAnsi="Times New Roman"/>
      <w:color w:val="000000"/>
      <w:sz w:val="28"/>
      <w:szCs w:val="28"/>
      <w:lang w:eastAsia="ru-RU"/>
    </w:rPr>
  </w:style>
  <w:style w:type="character" w:customStyle="1" w:styleId="af2">
    <w:name w:val="Основной текст Знак"/>
    <w:basedOn w:val="a2"/>
    <w:link w:val="af1"/>
    <w:uiPriority w:val="99"/>
    <w:locked/>
    <w:rsid w:val="00497157"/>
    <w:rPr>
      <w:rFonts w:ascii="Times New Roman" w:hAnsi="Times New Roman" w:cs="Times New Roman"/>
      <w:color w:val="000000"/>
      <w:sz w:val="28"/>
      <w:szCs w:val="28"/>
      <w:lang w:val="x-none" w:eastAsia="ru-RU"/>
    </w:rPr>
  </w:style>
  <w:style w:type="paragraph" w:customStyle="1" w:styleId="af3">
    <w:name w:val="лит+нумерация"/>
    <w:basedOn w:val="a0"/>
    <w:next w:val="a0"/>
    <w:autoRedefine/>
    <w:uiPriority w:val="99"/>
    <w:rsid w:val="00497157"/>
    <w:pPr>
      <w:spacing w:after="0" w:line="360" w:lineRule="auto"/>
      <w:jc w:val="both"/>
    </w:pPr>
    <w:rPr>
      <w:rFonts w:ascii="Times New Roman" w:hAnsi="Times New Roman"/>
      <w:iCs/>
      <w:color w:val="000000"/>
      <w:sz w:val="28"/>
      <w:szCs w:val="28"/>
      <w:lang w:eastAsia="ru-RU"/>
    </w:rPr>
  </w:style>
  <w:style w:type="character" w:styleId="af4">
    <w:name w:val="endnote reference"/>
    <w:basedOn w:val="a2"/>
    <w:uiPriority w:val="99"/>
    <w:rsid w:val="00497157"/>
    <w:rPr>
      <w:rFonts w:cs="Times New Roman"/>
      <w:vertAlign w:val="superscript"/>
    </w:rPr>
  </w:style>
  <w:style w:type="paragraph" w:customStyle="1" w:styleId="af5">
    <w:name w:val="литера"/>
    <w:uiPriority w:val="99"/>
    <w:rsid w:val="00497157"/>
    <w:pPr>
      <w:spacing w:after="0" w:line="360" w:lineRule="auto"/>
      <w:jc w:val="both"/>
    </w:pPr>
    <w:rPr>
      <w:rFonts w:ascii="??????????" w:hAnsi="??????????" w:cs="Times New Roman"/>
      <w:sz w:val="28"/>
      <w:szCs w:val="28"/>
      <w:lang w:eastAsia="ru-RU"/>
    </w:rPr>
  </w:style>
  <w:style w:type="paragraph" w:styleId="af6">
    <w:name w:val="caption"/>
    <w:basedOn w:val="a0"/>
    <w:next w:val="a0"/>
    <w:uiPriority w:val="99"/>
    <w:qFormat/>
    <w:rsid w:val="00497157"/>
    <w:pPr>
      <w:spacing w:after="0" w:line="360" w:lineRule="auto"/>
      <w:ind w:firstLine="709"/>
      <w:jc w:val="both"/>
    </w:pPr>
    <w:rPr>
      <w:rFonts w:ascii="Times New Roman" w:hAnsi="Times New Roman"/>
      <w:b/>
      <w:bCs/>
      <w:color w:val="000000"/>
      <w:sz w:val="20"/>
      <w:szCs w:val="20"/>
      <w:lang w:eastAsia="ru-RU"/>
    </w:rPr>
  </w:style>
  <w:style w:type="character" w:styleId="af7">
    <w:name w:val="page number"/>
    <w:basedOn w:val="a2"/>
    <w:uiPriority w:val="99"/>
    <w:rsid w:val="00497157"/>
    <w:rPr>
      <w:rFonts w:ascii="Times New Roman" w:hAnsi="Times New Roman" w:cs="Times New Roman"/>
      <w:sz w:val="28"/>
    </w:rPr>
  </w:style>
  <w:style w:type="character" w:customStyle="1" w:styleId="af8">
    <w:name w:val="номер страницы"/>
    <w:uiPriority w:val="99"/>
    <w:rsid w:val="00497157"/>
    <w:rPr>
      <w:sz w:val="28"/>
    </w:rPr>
  </w:style>
  <w:style w:type="paragraph" w:styleId="af9">
    <w:name w:val="Normal (Web)"/>
    <w:basedOn w:val="a0"/>
    <w:autoRedefine/>
    <w:uiPriority w:val="99"/>
    <w:rsid w:val="00497157"/>
    <w:pPr>
      <w:spacing w:after="0" w:line="360" w:lineRule="auto"/>
      <w:ind w:firstLine="709"/>
      <w:jc w:val="both"/>
    </w:pPr>
    <w:rPr>
      <w:rFonts w:ascii="Times New Roman" w:hAnsi="Times New Roman"/>
      <w:color w:val="000000"/>
      <w:sz w:val="28"/>
      <w:szCs w:val="28"/>
      <w:lang w:val="uk-UA" w:eastAsia="uk-UA"/>
    </w:rPr>
  </w:style>
  <w:style w:type="paragraph" w:customStyle="1" w:styleId="afa">
    <w:name w:val="Обычный +"/>
    <w:basedOn w:val="a0"/>
    <w:autoRedefine/>
    <w:uiPriority w:val="99"/>
    <w:rsid w:val="00497157"/>
    <w:pPr>
      <w:spacing w:after="0" w:line="360" w:lineRule="auto"/>
      <w:ind w:firstLine="709"/>
      <w:jc w:val="both"/>
    </w:pPr>
    <w:rPr>
      <w:rFonts w:ascii="Times New Roman" w:hAnsi="Times New Roman"/>
      <w:color w:val="000000"/>
      <w:sz w:val="28"/>
      <w:szCs w:val="20"/>
      <w:lang w:eastAsia="ru-RU"/>
    </w:rPr>
  </w:style>
  <w:style w:type="paragraph" w:styleId="21">
    <w:name w:val="toc 2"/>
    <w:basedOn w:val="a0"/>
    <w:next w:val="a0"/>
    <w:autoRedefine/>
    <w:uiPriority w:val="99"/>
    <w:semiHidden/>
    <w:rsid w:val="00497157"/>
    <w:pPr>
      <w:tabs>
        <w:tab w:val="left" w:leader="dot" w:pos="3500"/>
      </w:tabs>
      <w:spacing w:after="0" w:line="360" w:lineRule="auto"/>
    </w:pPr>
    <w:rPr>
      <w:rFonts w:ascii="Times New Roman" w:hAnsi="Times New Roman"/>
      <w:smallCaps/>
      <w:color w:val="000000"/>
      <w:sz w:val="28"/>
      <w:szCs w:val="28"/>
      <w:lang w:eastAsia="ru-RU"/>
    </w:rPr>
  </w:style>
  <w:style w:type="paragraph" w:styleId="afb">
    <w:name w:val="Body Text Indent"/>
    <w:basedOn w:val="a0"/>
    <w:link w:val="afc"/>
    <w:uiPriority w:val="99"/>
    <w:rsid w:val="00497157"/>
    <w:pPr>
      <w:shd w:val="clear" w:color="auto" w:fill="FFFFFF"/>
      <w:spacing w:before="192" w:after="0" w:line="360" w:lineRule="auto"/>
      <w:ind w:right="-5" w:firstLine="360"/>
      <w:jc w:val="both"/>
    </w:pPr>
    <w:rPr>
      <w:rFonts w:ascii="Times New Roman" w:hAnsi="Times New Roman"/>
      <w:color w:val="000000"/>
      <w:sz w:val="28"/>
      <w:szCs w:val="28"/>
      <w:lang w:eastAsia="ru-RU"/>
    </w:rPr>
  </w:style>
  <w:style w:type="character" w:customStyle="1" w:styleId="afc">
    <w:name w:val="Основной текст с отступом Знак"/>
    <w:basedOn w:val="a2"/>
    <w:link w:val="afb"/>
    <w:uiPriority w:val="99"/>
    <w:locked/>
    <w:rsid w:val="00497157"/>
    <w:rPr>
      <w:rFonts w:ascii="Times New Roman" w:hAnsi="Times New Roman" w:cs="Times New Roman"/>
      <w:color w:val="000000"/>
      <w:sz w:val="28"/>
      <w:szCs w:val="28"/>
      <w:shd w:val="clear" w:color="auto" w:fill="FFFFFF"/>
      <w:lang w:val="x-none" w:eastAsia="ru-RU"/>
    </w:rPr>
  </w:style>
  <w:style w:type="paragraph" w:styleId="22">
    <w:name w:val="Body Text Indent 2"/>
    <w:basedOn w:val="a0"/>
    <w:link w:val="23"/>
    <w:uiPriority w:val="99"/>
    <w:rsid w:val="00497157"/>
    <w:pPr>
      <w:shd w:val="clear" w:color="auto" w:fill="FFFFFF"/>
      <w:tabs>
        <w:tab w:val="left" w:pos="163"/>
      </w:tabs>
      <w:spacing w:after="0" w:line="360" w:lineRule="auto"/>
      <w:ind w:firstLine="360"/>
      <w:jc w:val="both"/>
    </w:pPr>
    <w:rPr>
      <w:rFonts w:ascii="Times New Roman" w:hAnsi="Times New Roman"/>
      <w:color w:val="000000"/>
      <w:sz w:val="28"/>
      <w:szCs w:val="28"/>
      <w:lang w:eastAsia="ru-RU"/>
    </w:rPr>
  </w:style>
  <w:style w:type="character" w:customStyle="1" w:styleId="23">
    <w:name w:val="Основной текст с отступом 2 Знак"/>
    <w:basedOn w:val="a2"/>
    <w:link w:val="22"/>
    <w:uiPriority w:val="99"/>
    <w:locked/>
    <w:rsid w:val="00497157"/>
    <w:rPr>
      <w:rFonts w:ascii="Times New Roman" w:hAnsi="Times New Roman" w:cs="Times New Roman"/>
      <w:color w:val="000000"/>
      <w:sz w:val="28"/>
      <w:szCs w:val="28"/>
      <w:shd w:val="clear" w:color="auto" w:fill="FFFFFF"/>
      <w:lang w:val="x-none" w:eastAsia="ru-RU"/>
    </w:rPr>
  </w:style>
  <w:style w:type="paragraph" w:styleId="31">
    <w:name w:val="Body Text Indent 3"/>
    <w:basedOn w:val="a0"/>
    <w:link w:val="32"/>
    <w:uiPriority w:val="99"/>
    <w:rsid w:val="00497157"/>
    <w:pPr>
      <w:shd w:val="clear" w:color="auto" w:fill="FFFFFF"/>
      <w:tabs>
        <w:tab w:val="left" w:pos="4262"/>
        <w:tab w:val="left" w:pos="5640"/>
      </w:tabs>
      <w:spacing w:after="0" w:line="360" w:lineRule="auto"/>
      <w:ind w:left="720" w:firstLine="709"/>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2"/>
    <w:link w:val="31"/>
    <w:uiPriority w:val="99"/>
    <w:locked/>
    <w:rsid w:val="00497157"/>
    <w:rPr>
      <w:rFonts w:ascii="Times New Roman" w:hAnsi="Times New Roman" w:cs="Times New Roman"/>
      <w:color w:val="000000"/>
      <w:sz w:val="28"/>
      <w:szCs w:val="28"/>
      <w:shd w:val="clear" w:color="auto" w:fill="FFFFFF"/>
      <w:lang w:val="x-none" w:eastAsia="ru-RU"/>
    </w:rPr>
  </w:style>
  <w:style w:type="paragraph" w:customStyle="1" w:styleId="afd">
    <w:name w:val="размещено"/>
    <w:basedOn w:val="a0"/>
    <w:autoRedefine/>
    <w:uiPriority w:val="99"/>
    <w:rsid w:val="00497157"/>
    <w:pPr>
      <w:spacing w:after="0" w:line="360" w:lineRule="auto"/>
      <w:ind w:firstLine="709"/>
      <w:jc w:val="both"/>
    </w:pPr>
    <w:rPr>
      <w:rFonts w:ascii="Times New Roman" w:hAnsi="Times New Roman"/>
      <w:color w:val="FFFFFF"/>
      <w:sz w:val="28"/>
      <w:szCs w:val="28"/>
      <w:lang w:eastAsia="ru-RU"/>
    </w:rPr>
  </w:style>
  <w:style w:type="table" w:styleId="afe">
    <w:name w:val="Table Grid"/>
    <w:basedOn w:val="a3"/>
    <w:uiPriority w:val="99"/>
    <w:rsid w:val="00497157"/>
    <w:pPr>
      <w:spacing w:after="0" w:line="360" w:lineRule="auto"/>
    </w:pPr>
    <w:rPr>
      <w:rFonts w:ascii="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
    <w:name w:val="содержание"/>
    <w:uiPriority w:val="99"/>
    <w:rsid w:val="00497157"/>
    <w:pPr>
      <w:spacing w:after="0" w:line="360" w:lineRule="auto"/>
      <w:jc w:val="center"/>
    </w:pPr>
    <w:rPr>
      <w:rFonts w:ascii="Times New Roman" w:hAnsi="Times New Roman" w:cs="Times New Roman"/>
      <w:b/>
      <w:bCs/>
      <w:i/>
      <w:iCs/>
      <w:smallCaps/>
      <w:noProof/>
      <w:sz w:val="28"/>
      <w:szCs w:val="28"/>
      <w:lang w:eastAsia="ru-RU"/>
    </w:rPr>
  </w:style>
  <w:style w:type="paragraph" w:customStyle="1" w:styleId="10">
    <w:name w:val="Стиль лит.1 + Слева:  0 см"/>
    <w:basedOn w:val="a0"/>
    <w:uiPriority w:val="99"/>
    <w:rsid w:val="00497157"/>
    <w:pPr>
      <w:numPr>
        <w:numId w:val="2"/>
      </w:numPr>
      <w:spacing w:after="0" w:line="360" w:lineRule="auto"/>
      <w:jc w:val="both"/>
    </w:pPr>
    <w:rPr>
      <w:rFonts w:ascii="Times New Roman" w:hAnsi="Times New Roman"/>
      <w:iCs/>
      <w:color w:val="000000"/>
      <w:sz w:val="28"/>
      <w:szCs w:val="20"/>
      <w:lang w:eastAsia="ru-RU"/>
    </w:rPr>
  </w:style>
  <w:style w:type="paragraph" w:customStyle="1" w:styleId="100">
    <w:name w:val="Стиль Оглавление 1 + Первая строка:  0 см"/>
    <w:basedOn w:val="a0"/>
    <w:autoRedefine/>
    <w:uiPriority w:val="99"/>
    <w:rsid w:val="00497157"/>
    <w:pPr>
      <w:tabs>
        <w:tab w:val="right" w:leader="dot" w:pos="1400"/>
      </w:tabs>
      <w:spacing w:after="0" w:line="360" w:lineRule="auto"/>
      <w:ind w:firstLine="709"/>
      <w:jc w:val="both"/>
    </w:pPr>
    <w:rPr>
      <w:rFonts w:ascii="Times New Roman" w:hAnsi="Times New Roman"/>
      <w:b/>
      <w:color w:val="000000"/>
      <w:sz w:val="28"/>
      <w:szCs w:val="28"/>
      <w:lang w:eastAsia="ru-RU"/>
    </w:rPr>
  </w:style>
  <w:style w:type="paragraph" w:customStyle="1" w:styleId="101">
    <w:name w:val="Стиль Оглавление 1 + Первая строка:  0 см1"/>
    <w:basedOn w:val="a0"/>
    <w:autoRedefine/>
    <w:uiPriority w:val="99"/>
    <w:rsid w:val="00497157"/>
    <w:pPr>
      <w:tabs>
        <w:tab w:val="right" w:leader="dot" w:pos="1400"/>
      </w:tabs>
      <w:spacing w:after="0" w:line="360" w:lineRule="auto"/>
      <w:ind w:firstLine="709"/>
      <w:jc w:val="both"/>
    </w:pPr>
    <w:rPr>
      <w:rFonts w:ascii="Times New Roman" w:hAnsi="Times New Roman"/>
      <w:b/>
      <w:color w:val="000000"/>
      <w:sz w:val="28"/>
      <w:szCs w:val="28"/>
      <w:lang w:eastAsia="ru-RU"/>
    </w:rPr>
  </w:style>
  <w:style w:type="paragraph" w:customStyle="1" w:styleId="200">
    <w:name w:val="Стиль Оглавление 2 + Слева:  0 см Первая строка:  0 см"/>
    <w:basedOn w:val="21"/>
    <w:autoRedefine/>
    <w:uiPriority w:val="99"/>
    <w:rsid w:val="00497157"/>
  </w:style>
  <w:style w:type="paragraph" w:customStyle="1" w:styleId="31250">
    <w:name w:val="Стиль Оглавление 3 + Слева:  125 см Первая строка:  0 см"/>
    <w:basedOn w:val="a0"/>
    <w:autoRedefine/>
    <w:uiPriority w:val="99"/>
    <w:rsid w:val="00497157"/>
    <w:pPr>
      <w:spacing w:after="0" w:line="360" w:lineRule="auto"/>
      <w:ind w:firstLine="709"/>
    </w:pPr>
    <w:rPr>
      <w:rFonts w:ascii="Times New Roman" w:hAnsi="Times New Roman"/>
      <w:i/>
      <w:iCs/>
      <w:color w:val="000000"/>
      <w:sz w:val="28"/>
      <w:szCs w:val="28"/>
      <w:lang w:eastAsia="ru-RU"/>
    </w:rPr>
  </w:style>
  <w:style w:type="table" w:customStyle="1" w:styleId="13">
    <w:name w:val="Стиль таблицы1"/>
    <w:uiPriority w:val="99"/>
    <w:rsid w:val="00497157"/>
    <w:pPr>
      <w:spacing w:after="0" w:line="360" w:lineRule="auto"/>
    </w:pPr>
    <w:rPr>
      <w:rFonts w:ascii="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0">
    <w:name w:val="схема"/>
    <w:autoRedefine/>
    <w:uiPriority w:val="99"/>
    <w:rsid w:val="00497157"/>
    <w:pPr>
      <w:spacing w:after="0" w:line="240" w:lineRule="auto"/>
      <w:jc w:val="center"/>
    </w:pPr>
    <w:rPr>
      <w:rFonts w:ascii="Times New Roman" w:hAnsi="Times New Roman" w:cs="Times New Roman"/>
      <w:sz w:val="20"/>
      <w:szCs w:val="20"/>
      <w:lang w:eastAsia="ru-RU"/>
    </w:rPr>
  </w:style>
  <w:style w:type="paragraph" w:customStyle="1" w:styleId="aff1">
    <w:name w:val="ТАБЛИЦА"/>
    <w:next w:val="a0"/>
    <w:autoRedefine/>
    <w:uiPriority w:val="99"/>
    <w:rsid w:val="00497157"/>
    <w:pPr>
      <w:spacing w:after="0" w:line="360" w:lineRule="auto"/>
    </w:pPr>
    <w:rPr>
      <w:rFonts w:ascii="Times New Roman" w:hAnsi="Times New Roman" w:cs="Times New Roman"/>
      <w:color w:val="000000"/>
      <w:sz w:val="20"/>
      <w:szCs w:val="20"/>
      <w:lang w:eastAsia="ru-RU"/>
    </w:rPr>
  </w:style>
  <w:style w:type="paragraph" w:styleId="aff2">
    <w:name w:val="endnote text"/>
    <w:basedOn w:val="a0"/>
    <w:link w:val="aff3"/>
    <w:autoRedefine/>
    <w:uiPriority w:val="99"/>
    <w:rsid w:val="00497157"/>
    <w:pPr>
      <w:spacing w:after="0" w:line="360" w:lineRule="auto"/>
      <w:ind w:firstLine="709"/>
      <w:jc w:val="both"/>
    </w:pPr>
    <w:rPr>
      <w:rFonts w:ascii="Times New Roman" w:hAnsi="Times New Roman"/>
      <w:color w:val="000000"/>
      <w:sz w:val="20"/>
      <w:szCs w:val="20"/>
      <w:lang w:eastAsia="ru-RU"/>
    </w:rPr>
  </w:style>
  <w:style w:type="character" w:customStyle="1" w:styleId="aff3">
    <w:name w:val="Текст концевой сноски Знак"/>
    <w:basedOn w:val="a2"/>
    <w:link w:val="aff2"/>
    <w:uiPriority w:val="99"/>
    <w:locked/>
    <w:rsid w:val="00497157"/>
    <w:rPr>
      <w:rFonts w:ascii="Times New Roman" w:hAnsi="Times New Roman" w:cs="Times New Roman"/>
      <w:color w:val="000000"/>
      <w:sz w:val="20"/>
      <w:szCs w:val="20"/>
      <w:lang w:val="x-none" w:eastAsia="ru-RU"/>
    </w:rPr>
  </w:style>
  <w:style w:type="paragraph" w:customStyle="1" w:styleId="aff4">
    <w:name w:val="титут"/>
    <w:autoRedefine/>
    <w:uiPriority w:val="99"/>
    <w:rsid w:val="00497157"/>
    <w:pPr>
      <w:spacing w:after="0" w:line="360" w:lineRule="auto"/>
      <w:jc w:val="center"/>
    </w:pPr>
    <w:rPr>
      <w:rFonts w:ascii="Times New Roman" w:hAnsi="Times New Roman" w:cs="Times New Roman"/>
      <w:noProof/>
      <w:sz w:val="28"/>
      <w:szCs w:val="28"/>
      <w:lang w:eastAsia="ru-RU"/>
    </w:rPr>
  </w:style>
  <w:style w:type="paragraph" w:styleId="33">
    <w:name w:val="toc 3"/>
    <w:basedOn w:val="a0"/>
    <w:next w:val="a0"/>
    <w:autoRedefine/>
    <w:uiPriority w:val="99"/>
    <w:semiHidden/>
    <w:rsid w:val="00497157"/>
    <w:pPr>
      <w:spacing w:after="0" w:line="360" w:lineRule="auto"/>
      <w:ind w:left="560" w:firstLine="709"/>
      <w:jc w:val="both"/>
    </w:pPr>
    <w:rPr>
      <w:rFonts w:ascii="Times New Roman" w:hAnsi="Times New Roman"/>
      <w:color w:val="000000"/>
      <w:sz w:val="28"/>
      <w:szCs w:val="28"/>
      <w:lang w:eastAsia="ru-RU"/>
    </w:rPr>
  </w:style>
  <w:style w:type="paragraph" w:styleId="41">
    <w:name w:val="toc 4"/>
    <w:basedOn w:val="a0"/>
    <w:next w:val="a0"/>
    <w:autoRedefine/>
    <w:uiPriority w:val="99"/>
    <w:semiHidden/>
    <w:rsid w:val="00497157"/>
    <w:pPr>
      <w:spacing w:after="0" w:line="360" w:lineRule="auto"/>
      <w:ind w:left="840" w:firstLine="709"/>
      <w:jc w:val="both"/>
    </w:pPr>
    <w:rPr>
      <w:rFonts w:ascii="Times New Roman" w:hAnsi="Times New Roman"/>
      <w:color w:val="000000"/>
      <w:sz w:val="28"/>
      <w:szCs w:val="28"/>
      <w:lang w:eastAsia="ru-RU"/>
    </w:rPr>
  </w:style>
  <w:style w:type="paragraph" w:styleId="51">
    <w:name w:val="toc 5"/>
    <w:basedOn w:val="a0"/>
    <w:next w:val="a0"/>
    <w:autoRedefine/>
    <w:uiPriority w:val="99"/>
    <w:semiHidden/>
    <w:rsid w:val="00497157"/>
    <w:pPr>
      <w:spacing w:after="0" w:line="360" w:lineRule="auto"/>
      <w:ind w:left="1120" w:firstLine="709"/>
      <w:jc w:val="both"/>
    </w:pPr>
    <w:rPr>
      <w:rFonts w:ascii="Times New Roman" w:hAnsi="Times New Roman"/>
      <w:color w:val="000000"/>
      <w:sz w:val="28"/>
      <w:szCs w:val="28"/>
      <w:lang w:eastAsia="ru-RU"/>
    </w:rPr>
  </w:style>
  <w:style w:type="paragraph" w:styleId="61">
    <w:name w:val="toc 6"/>
    <w:basedOn w:val="a0"/>
    <w:next w:val="a0"/>
    <w:autoRedefine/>
    <w:uiPriority w:val="99"/>
    <w:semiHidden/>
    <w:rsid w:val="00497157"/>
    <w:pPr>
      <w:spacing w:after="0" w:line="360" w:lineRule="auto"/>
      <w:ind w:left="1400" w:firstLine="709"/>
      <w:jc w:val="both"/>
    </w:pPr>
    <w:rPr>
      <w:rFonts w:ascii="Times New Roman" w:hAnsi="Times New Roman"/>
      <w:color w:val="000000"/>
      <w:sz w:val="28"/>
      <w:szCs w:val="28"/>
      <w:lang w:eastAsia="ru-RU"/>
    </w:rPr>
  </w:style>
  <w:style w:type="paragraph" w:styleId="71">
    <w:name w:val="toc 7"/>
    <w:basedOn w:val="a0"/>
    <w:next w:val="a0"/>
    <w:autoRedefine/>
    <w:uiPriority w:val="99"/>
    <w:semiHidden/>
    <w:rsid w:val="00497157"/>
    <w:pPr>
      <w:spacing w:after="0" w:line="360" w:lineRule="auto"/>
      <w:ind w:left="1680" w:firstLine="709"/>
      <w:jc w:val="both"/>
    </w:pPr>
    <w:rPr>
      <w:rFonts w:ascii="Times New Roman" w:hAnsi="Times New Roman"/>
      <w:color w:val="000000"/>
      <w:sz w:val="28"/>
      <w:szCs w:val="28"/>
      <w:lang w:eastAsia="ru-RU"/>
    </w:rPr>
  </w:style>
  <w:style w:type="paragraph" w:styleId="81">
    <w:name w:val="toc 8"/>
    <w:basedOn w:val="a0"/>
    <w:next w:val="a0"/>
    <w:autoRedefine/>
    <w:uiPriority w:val="99"/>
    <w:semiHidden/>
    <w:rsid w:val="00497157"/>
    <w:pPr>
      <w:spacing w:after="0" w:line="360" w:lineRule="auto"/>
      <w:ind w:left="1960" w:firstLine="709"/>
      <w:jc w:val="both"/>
    </w:pPr>
    <w:rPr>
      <w:rFonts w:ascii="Times New Roman" w:hAnsi="Times New Roman"/>
      <w:color w:val="000000"/>
      <w:sz w:val="28"/>
      <w:szCs w:val="28"/>
      <w:lang w:eastAsia="ru-RU"/>
    </w:rPr>
  </w:style>
  <w:style w:type="paragraph" w:styleId="91">
    <w:name w:val="toc 9"/>
    <w:basedOn w:val="a0"/>
    <w:next w:val="a0"/>
    <w:autoRedefine/>
    <w:uiPriority w:val="99"/>
    <w:semiHidden/>
    <w:rsid w:val="00497157"/>
    <w:pPr>
      <w:spacing w:after="0" w:line="360" w:lineRule="auto"/>
      <w:ind w:left="2240" w:firstLine="709"/>
      <w:jc w:val="both"/>
    </w:pPr>
    <w:rPr>
      <w:rFonts w:ascii="Times New Roman" w:hAnsi="Times New Roman"/>
      <w:color w:val="000000"/>
      <w:sz w:val="28"/>
      <w:szCs w:val="28"/>
      <w:lang w:eastAsia="ru-RU"/>
    </w:rPr>
  </w:style>
  <w:style w:type="character" w:customStyle="1" w:styleId="UnresolvedMention">
    <w:name w:val="Unresolved Mention"/>
    <w:basedOn w:val="a2"/>
    <w:uiPriority w:val="99"/>
    <w:semiHidden/>
    <w:unhideWhenUsed/>
    <w:rsid w:val="00A55836"/>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933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392C-BCE6-43D3-B821-6C34F05D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7957</Words>
  <Characters>45356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stolpovskih</cp:lastModifiedBy>
  <cp:revision>2</cp:revision>
  <cp:lastPrinted>2018-12-09T13:04:00Z</cp:lastPrinted>
  <dcterms:created xsi:type="dcterms:W3CDTF">2018-12-11T09:12:00Z</dcterms:created>
  <dcterms:modified xsi:type="dcterms:W3CDTF">2018-12-11T09:12:00Z</dcterms:modified>
</cp:coreProperties>
</file>